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02631" w:rsidRPr="00032C8A">
        <w:rPr>
          <w:rFonts w:eastAsia="Arial Unicode MS"/>
          <w:noProof/>
          <w:color w:val="000000"/>
          <w:sz w:val="22"/>
          <w:szCs w:val="22"/>
          <w:lang w:val="en-AU"/>
        </w:rPr>
        <w:t>188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02631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02631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02631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02631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02631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02631" w:rsidRPr="00032C8A">
        <w:rPr>
          <w:noProof/>
          <w:color w:val="000000"/>
          <w:sz w:val="20"/>
          <w:szCs w:val="20"/>
          <w:lang w:val="en-AU"/>
        </w:rPr>
        <w:t>Maribeth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402631" w:rsidRPr="00032C8A">
        <w:rPr>
          <w:noProof/>
          <w:color w:val="000000"/>
          <w:sz w:val="20"/>
          <w:szCs w:val="20"/>
          <w:lang w:val="en-AU"/>
        </w:rPr>
        <w:t>43213110253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02631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402631" w:rsidRPr="00032C8A">
        <w:rPr>
          <w:noProof/>
          <w:color w:val="000000"/>
          <w:sz w:val="20"/>
          <w:szCs w:val="20"/>
          <w:lang w:val="en-AU"/>
        </w:rPr>
        <w:t>081210455651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02631" w:rsidRPr="00032C8A">
        <w:rPr>
          <w:noProof/>
          <w:color w:val="000000"/>
          <w:sz w:val="20"/>
          <w:szCs w:val="20"/>
          <w:lang w:val="en-AU"/>
        </w:rPr>
        <w:t>Pengaruh Tingkat Kesadaran Wajib Pajak,Tingkat Pemahaman Wajib Pajak Tentang Peraturan Perpajakan Dan Persepsi Atas Pemeriksaan Pajak Terhadap Kepatuhan Wajib Pajak Orang Pribadi Di Kantor Pajak Pratama Kebon Jeruk 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5B47-87E1-4ABC-A602-B74AD546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2017-06-03T08:11:00Z</cp:lastPrinted>
  <dcterms:created xsi:type="dcterms:W3CDTF">2017-06-03T08:11:00Z</dcterms:created>
  <dcterms:modified xsi:type="dcterms:W3CDTF">2017-06-03T08:11:00Z</dcterms:modified>
</cp:coreProperties>
</file>