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339A9" w:rsidRPr="001B6E66">
        <w:rPr>
          <w:rFonts w:eastAsia="Arial Unicode MS"/>
          <w:noProof/>
          <w:color w:val="000000"/>
          <w:sz w:val="22"/>
          <w:szCs w:val="22"/>
          <w:lang w:val="en-AU"/>
        </w:rPr>
        <w:t>377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339A9" w:rsidRPr="001B6E66">
        <w:rPr>
          <w:b/>
          <w:noProof/>
          <w:color w:val="000000"/>
          <w:sz w:val="20"/>
          <w:szCs w:val="20"/>
          <w:lang w:val="en-US"/>
        </w:rPr>
        <w:t>Safira,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339A9" w:rsidRPr="001B6E66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339A9" w:rsidRPr="001B6E66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339A9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F339A9" w:rsidRPr="001B6E66">
        <w:rPr>
          <w:b/>
          <w:noProof/>
          <w:color w:val="000000"/>
          <w:sz w:val="20"/>
          <w:szCs w:val="20"/>
          <w:lang w:val="en-US"/>
        </w:rPr>
        <w:t>08174818838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339A9" w:rsidRPr="001B6E66">
        <w:rPr>
          <w:noProof/>
          <w:color w:val="000000"/>
          <w:sz w:val="20"/>
          <w:szCs w:val="20"/>
          <w:lang w:val="en-AU"/>
        </w:rPr>
        <w:t>Laela Idha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F339A9" w:rsidRPr="001B6E66">
        <w:rPr>
          <w:noProof/>
          <w:color w:val="000000"/>
          <w:sz w:val="20"/>
          <w:szCs w:val="20"/>
          <w:lang w:val="en-AU"/>
        </w:rPr>
        <w:t>43213110424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339A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F339A9" w:rsidRPr="001B6E66">
        <w:rPr>
          <w:noProof/>
          <w:color w:val="000000"/>
          <w:sz w:val="20"/>
          <w:szCs w:val="20"/>
          <w:lang w:val="en-AU"/>
        </w:rPr>
        <w:t>Pengaruh Syariah Governance Terhadap Kualitas Tata Kelola Perbankan Syariah Pada Bank Umum Syariah Dan Unit Usaha Syariah Yang Ada Di Indonesia Tahun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C00CE"/>
    <w:rsid w:val="002E0DBF"/>
    <w:rsid w:val="002E49F8"/>
    <w:rsid w:val="002E4B0A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3AB3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4675D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0D02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339A9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1418-A667-48C4-844F-FDD240B3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2017-06-10T03:34:00Z</cp:lastPrinted>
  <dcterms:created xsi:type="dcterms:W3CDTF">2017-06-10T03:34:00Z</dcterms:created>
  <dcterms:modified xsi:type="dcterms:W3CDTF">2017-06-10T03:34:00Z</dcterms:modified>
</cp:coreProperties>
</file>