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256DC" w:rsidRPr="00032C8A">
        <w:rPr>
          <w:rFonts w:eastAsia="Arial Unicode MS"/>
          <w:noProof/>
          <w:color w:val="000000"/>
          <w:sz w:val="22"/>
          <w:szCs w:val="22"/>
          <w:lang w:val="en-AU"/>
        </w:rPr>
        <w:t>259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6DC" w:rsidRPr="00032C8A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6DC" w:rsidRPr="00032C8A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6DC" w:rsidRPr="00032C8A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6D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6DC" w:rsidRPr="00032C8A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3256DC" w:rsidRPr="00032C8A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56DC" w:rsidRPr="00032C8A">
        <w:rPr>
          <w:noProof/>
          <w:color w:val="000000"/>
          <w:sz w:val="20"/>
          <w:szCs w:val="20"/>
          <w:lang w:val="en-AU"/>
        </w:rPr>
        <w:t>Kaisar Sangga Gemitang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256DC" w:rsidRPr="00032C8A">
        <w:rPr>
          <w:noProof/>
          <w:color w:val="000000"/>
          <w:sz w:val="20"/>
          <w:szCs w:val="20"/>
          <w:lang w:val="en-AU"/>
        </w:rPr>
        <w:t>43215120273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256D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3256DC" w:rsidRPr="00032C8A">
        <w:rPr>
          <w:noProof/>
          <w:color w:val="000000"/>
          <w:sz w:val="20"/>
          <w:szCs w:val="20"/>
          <w:lang w:val="en-AU"/>
        </w:rPr>
        <w:t>081214368270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56DC" w:rsidRPr="00032C8A">
        <w:rPr>
          <w:noProof/>
          <w:color w:val="000000"/>
          <w:sz w:val="20"/>
          <w:szCs w:val="20"/>
          <w:lang w:val="en-AU"/>
        </w:rPr>
        <w:t>Pengaruh Rasio Keuangan, Ukuran Perusaan Dan Arus Kas Operasi Terhadap Harga Saham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BF62-6D91-4318-BA13-80F87FA4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2017-06-03T09:03:00Z</cp:lastPrinted>
  <dcterms:created xsi:type="dcterms:W3CDTF">2017-06-03T09:04:00Z</dcterms:created>
  <dcterms:modified xsi:type="dcterms:W3CDTF">2017-06-03T09:04:00Z</dcterms:modified>
</cp:coreProperties>
</file>