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71FFD" w:rsidRPr="00032C8A">
        <w:rPr>
          <w:rFonts w:eastAsia="Arial Unicode MS"/>
          <w:noProof/>
          <w:color w:val="000000"/>
          <w:sz w:val="22"/>
          <w:szCs w:val="22"/>
          <w:lang w:val="en-AU"/>
        </w:rPr>
        <w:t>223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71FFD" w:rsidRPr="00032C8A">
        <w:rPr>
          <w:b/>
          <w:noProof/>
          <w:color w:val="000000"/>
          <w:sz w:val="20"/>
          <w:szCs w:val="20"/>
          <w:lang w:val="en-US"/>
        </w:rPr>
        <w:t>Dra. Nurlis, Ak., M.Si.,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71FFD" w:rsidRPr="00032C8A">
        <w:rPr>
          <w:b/>
          <w:noProof/>
          <w:color w:val="000000"/>
          <w:sz w:val="20"/>
          <w:szCs w:val="20"/>
          <w:lang w:val="en-US"/>
        </w:rPr>
        <w:t>0301026601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71FFD" w:rsidRPr="00032C8A">
        <w:rPr>
          <w:b/>
          <w:noProof/>
          <w:color w:val="000000"/>
          <w:sz w:val="20"/>
          <w:szCs w:val="20"/>
          <w:lang w:val="en-US"/>
        </w:rPr>
        <w:t>192660058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71FFD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71FFD" w:rsidRPr="00032C8A">
        <w:rPr>
          <w:b/>
          <w:noProof/>
          <w:color w:val="000000"/>
          <w:sz w:val="20"/>
          <w:szCs w:val="20"/>
          <w:lang w:val="en-US"/>
        </w:rPr>
        <w:t>08161959439/ 08118183895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71FFD" w:rsidRPr="00032C8A">
        <w:rPr>
          <w:b/>
          <w:noProof/>
          <w:color w:val="000000"/>
          <w:sz w:val="20"/>
          <w:szCs w:val="20"/>
          <w:lang w:val="en-US"/>
        </w:rPr>
        <w:t>nurlisnda@gmail.com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71FFD" w:rsidRPr="00032C8A">
        <w:rPr>
          <w:noProof/>
          <w:color w:val="000000"/>
          <w:sz w:val="20"/>
          <w:szCs w:val="20"/>
          <w:lang w:val="en-AU"/>
        </w:rPr>
        <w:t>Julia Auberta Susandra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C71FFD" w:rsidRPr="00032C8A">
        <w:rPr>
          <w:noProof/>
          <w:color w:val="000000"/>
          <w:sz w:val="20"/>
          <w:szCs w:val="20"/>
          <w:lang w:val="en-AU"/>
        </w:rPr>
        <w:t>43215120117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71FFD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9E179E">
        <w:rPr>
          <w:color w:val="000000"/>
          <w:sz w:val="20"/>
          <w:szCs w:val="20"/>
          <w:lang w:val="en-AU"/>
        </w:rPr>
        <w:fldChar w:fldCharType="separate"/>
      </w:r>
      <w:r w:rsidR="00C71FFD" w:rsidRPr="00032C8A">
        <w:rPr>
          <w:noProof/>
          <w:color w:val="000000"/>
          <w:sz w:val="20"/>
          <w:szCs w:val="20"/>
          <w:lang w:val="en-AU"/>
        </w:rPr>
        <w:t>085399888880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71FFD" w:rsidRPr="00032C8A">
        <w:rPr>
          <w:noProof/>
          <w:color w:val="000000"/>
          <w:sz w:val="20"/>
          <w:szCs w:val="20"/>
          <w:lang w:val="en-AU"/>
        </w:rPr>
        <w:t>Analisa Pengaruh Return On Asset , Current Rasio, Return On Equity, Debt To Equity Ratio Dan Firm Size Terhadap Dividend Payout Rasio Pada Perusahaan Manufaktur Yang Terdaptar Di Bei 2010-2014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B1069"/>
    <w:rsid w:val="004B6C78"/>
    <w:rsid w:val="004D32B2"/>
    <w:rsid w:val="004E0261"/>
    <w:rsid w:val="00502897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801FDA"/>
    <w:rsid w:val="00862458"/>
    <w:rsid w:val="00880FB1"/>
    <w:rsid w:val="00881707"/>
    <w:rsid w:val="00884724"/>
    <w:rsid w:val="008B0D5F"/>
    <w:rsid w:val="008E1628"/>
    <w:rsid w:val="00914FD0"/>
    <w:rsid w:val="009237ED"/>
    <w:rsid w:val="00983418"/>
    <w:rsid w:val="00991657"/>
    <w:rsid w:val="00996B1C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B6EE3"/>
    <w:rsid w:val="00CC4400"/>
    <w:rsid w:val="00CC4C35"/>
    <w:rsid w:val="00CD2E48"/>
    <w:rsid w:val="00CD5E5A"/>
    <w:rsid w:val="00D0185A"/>
    <w:rsid w:val="00D45522"/>
    <w:rsid w:val="00D631E6"/>
    <w:rsid w:val="00D854E1"/>
    <w:rsid w:val="00D86A3D"/>
    <w:rsid w:val="00D960CF"/>
    <w:rsid w:val="00DD1DFD"/>
    <w:rsid w:val="00DE5470"/>
    <w:rsid w:val="00E47417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4F62-5845-494D-8A12-D3C736B0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2017-06-03T08:42:00Z</cp:lastPrinted>
  <dcterms:created xsi:type="dcterms:W3CDTF">2017-06-03T08:43:00Z</dcterms:created>
  <dcterms:modified xsi:type="dcterms:W3CDTF">2017-06-03T08:43:00Z</dcterms:modified>
</cp:coreProperties>
</file>