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F11CA" w:rsidRPr="00032C8A">
        <w:rPr>
          <w:rFonts w:eastAsia="Arial Unicode MS"/>
          <w:noProof/>
          <w:color w:val="000000"/>
          <w:sz w:val="22"/>
          <w:szCs w:val="22"/>
          <w:lang w:val="en-AU"/>
        </w:rPr>
        <w:t>41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F11CA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F11CA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F11CA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F11C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F11CA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0F11CA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F11CA" w:rsidRPr="00032C8A">
        <w:rPr>
          <w:noProof/>
          <w:color w:val="000000"/>
          <w:sz w:val="20"/>
          <w:szCs w:val="20"/>
          <w:lang w:val="en-AU"/>
        </w:rPr>
        <w:t>Herlinda Saputri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F11CA" w:rsidRPr="00032C8A">
        <w:rPr>
          <w:noProof/>
          <w:color w:val="000000"/>
          <w:sz w:val="20"/>
          <w:szCs w:val="20"/>
          <w:lang w:val="en-AU"/>
        </w:rPr>
        <w:t>43213120415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F11CA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0F11CA" w:rsidRPr="00032C8A">
        <w:rPr>
          <w:noProof/>
          <w:color w:val="000000"/>
          <w:sz w:val="20"/>
          <w:szCs w:val="20"/>
          <w:lang w:val="en-AU"/>
        </w:rPr>
        <w:t>089649991848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F11CA" w:rsidRPr="00032C8A">
        <w:rPr>
          <w:noProof/>
          <w:color w:val="000000"/>
          <w:sz w:val="20"/>
          <w:szCs w:val="20"/>
          <w:lang w:val="en-AU"/>
        </w:rPr>
        <w:t>Pengaruh Ldr, Bopo, Car Dan Kompleksitas Produk Terhadap Profitabilitas Bank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1AF2-031B-4FE3-B5ED-8ABBB855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2017-06-03T06:22:00Z</cp:lastPrinted>
  <dcterms:created xsi:type="dcterms:W3CDTF">2017-06-03T06:22:00Z</dcterms:created>
  <dcterms:modified xsi:type="dcterms:W3CDTF">2017-06-03T06:22:00Z</dcterms:modified>
</cp:coreProperties>
</file>