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44364" w:rsidRPr="00032C8A">
        <w:rPr>
          <w:rFonts w:eastAsia="Arial Unicode MS"/>
          <w:noProof/>
          <w:color w:val="000000"/>
          <w:sz w:val="22"/>
          <w:szCs w:val="22"/>
          <w:lang w:val="en-AU"/>
        </w:rPr>
        <w:t>48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44364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44364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44364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44364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44364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144364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44364" w:rsidRPr="00032C8A">
        <w:rPr>
          <w:noProof/>
          <w:color w:val="000000"/>
          <w:sz w:val="20"/>
          <w:szCs w:val="20"/>
          <w:lang w:val="en-AU"/>
        </w:rPr>
        <w:t>Fani Syafia Descha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44364" w:rsidRPr="00032C8A">
        <w:rPr>
          <w:noProof/>
          <w:color w:val="000000"/>
          <w:sz w:val="20"/>
          <w:szCs w:val="20"/>
          <w:lang w:val="en-AU"/>
        </w:rPr>
        <w:t>43213110037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4436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144364" w:rsidRPr="00032C8A">
        <w:rPr>
          <w:noProof/>
          <w:color w:val="000000"/>
          <w:sz w:val="20"/>
          <w:szCs w:val="20"/>
          <w:lang w:val="en-AU"/>
        </w:rPr>
        <w:t>081213138192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44364" w:rsidRPr="00032C8A">
        <w:rPr>
          <w:noProof/>
          <w:color w:val="000000"/>
          <w:sz w:val="20"/>
          <w:szCs w:val="20"/>
          <w:lang w:val="en-AU"/>
        </w:rPr>
        <w:t>Pengaruh Pemanfaatan Fasilitas Perpajakan Sunset Policy &amp; Kesadaran Wajib Pajak Terhadap Tingkat Kepatuhan Wajib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ADA2-A21C-4748-8066-E045F016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2017-06-03T06:25:00Z</cp:lastPrinted>
  <dcterms:created xsi:type="dcterms:W3CDTF">2017-06-03T06:26:00Z</dcterms:created>
  <dcterms:modified xsi:type="dcterms:W3CDTF">2017-06-03T06:26:00Z</dcterms:modified>
</cp:coreProperties>
</file>