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72C24" w:rsidRPr="00032C8A">
        <w:rPr>
          <w:rFonts w:eastAsia="Arial Unicode MS"/>
          <w:noProof/>
          <w:color w:val="000000"/>
          <w:sz w:val="22"/>
          <w:szCs w:val="22"/>
          <w:lang w:val="en-AU"/>
        </w:rPr>
        <w:t>66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2C24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872C24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2C24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2C24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2C24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872C24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72C24" w:rsidRPr="00032C8A">
        <w:rPr>
          <w:noProof/>
          <w:color w:val="000000"/>
          <w:sz w:val="20"/>
          <w:szCs w:val="20"/>
          <w:lang w:val="en-AU"/>
        </w:rPr>
        <w:t>Devy Nur Widiastuti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72C24" w:rsidRPr="00032C8A">
        <w:rPr>
          <w:noProof/>
          <w:color w:val="000000"/>
          <w:sz w:val="20"/>
          <w:szCs w:val="20"/>
          <w:lang w:val="en-AU"/>
        </w:rPr>
        <w:t>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72C2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72C24" w:rsidRPr="00032C8A">
        <w:rPr>
          <w:noProof/>
          <w:color w:val="000000"/>
          <w:sz w:val="20"/>
          <w:szCs w:val="20"/>
          <w:lang w:val="en-AU"/>
        </w:rPr>
        <w:t>081311529553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72C24" w:rsidRPr="00032C8A">
        <w:rPr>
          <w:noProof/>
          <w:color w:val="000000"/>
          <w:sz w:val="20"/>
          <w:szCs w:val="20"/>
          <w:lang w:val="en-AU"/>
        </w:rPr>
        <w:t>Pengaruh Laporan Arus Kas dan Laba Rugi terhadap Kinerja Laporan Perusahaan pada Bank Maybank Cabang Serpong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CA3F-51F4-48E4-BEAD-C50C8DF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2017-06-03T06:38:00Z</cp:lastPrinted>
  <dcterms:created xsi:type="dcterms:W3CDTF">2017-06-03T06:39:00Z</dcterms:created>
  <dcterms:modified xsi:type="dcterms:W3CDTF">2017-06-03T06:39:00Z</dcterms:modified>
</cp:coreProperties>
</file>