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60FCC" w:rsidRPr="00032C8A">
        <w:rPr>
          <w:rFonts w:eastAsia="Arial Unicode MS"/>
          <w:noProof/>
          <w:color w:val="000000"/>
          <w:sz w:val="22"/>
          <w:szCs w:val="22"/>
          <w:lang w:val="en-AU"/>
        </w:rPr>
        <w:t>111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0FCC" w:rsidRPr="00032C8A">
        <w:rPr>
          <w:b/>
          <w:noProof/>
          <w:color w:val="000000"/>
          <w:sz w:val="20"/>
          <w:szCs w:val="20"/>
          <w:lang w:val="en-US"/>
        </w:rPr>
        <w:t>Muhammad Laras Widyanto, SE, Ak.,MM.,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760FCC" w:rsidRPr="00032C8A">
        <w:rPr>
          <w:b/>
          <w:noProof/>
          <w:color w:val="000000"/>
          <w:sz w:val="20"/>
          <w:szCs w:val="20"/>
          <w:lang w:val="en-US"/>
        </w:rPr>
        <w:t>0312097002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0FCC" w:rsidRPr="00032C8A">
        <w:rPr>
          <w:b/>
          <w:noProof/>
          <w:color w:val="000000"/>
          <w:sz w:val="20"/>
          <w:szCs w:val="20"/>
          <w:lang w:val="en-US"/>
        </w:rPr>
        <w:t>610700353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0FC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0FCC" w:rsidRPr="00032C8A">
        <w:rPr>
          <w:b/>
          <w:noProof/>
          <w:color w:val="000000"/>
          <w:sz w:val="20"/>
          <w:szCs w:val="20"/>
          <w:lang w:val="en-US"/>
        </w:rPr>
        <w:t>08129917861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760FCC" w:rsidRPr="00032C8A">
        <w:rPr>
          <w:b/>
          <w:noProof/>
          <w:color w:val="000000"/>
          <w:sz w:val="20"/>
          <w:szCs w:val="20"/>
          <w:lang w:val="en-US"/>
        </w:rPr>
        <w:t>antosuntara@gmail.com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0FCC" w:rsidRPr="00032C8A">
        <w:rPr>
          <w:noProof/>
          <w:color w:val="000000"/>
          <w:sz w:val="20"/>
          <w:szCs w:val="20"/>
          <w:lang w:val="en-AU"/>
        </w:rPr>
        <w:t>Augustin Nadia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60FCC" w:rsidRPr="00032C8A">
        <w:rPr>
          <w:noProof/>
          <w:color w:val="000000"/>
          <w:sz w:val="20"/>
          <w:szCs w:val="20"/>
          <w:lang w:val="en-AU"/>
        </w:rPr>
        <w:t>43215120118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60FC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760FCC" w:rsidRPr="00032C8A">
        <w:rPr>
          <w:noProof/>
          <w:color w:val="000000"/>
          <w:sz w:val="20"/>
          <w:szCs w:val="20"/>
          <w:lang w:val="en-AU"/>
        </w:rPr>
        <w:t>081212539130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0FCC" w:rsidRPr="00032C8A">
        <w:rPr>
          <w:noProof/>
          <w:color w:val="000000"/>
          <w:sz w:val="20"/>
          <w:szCs w:val="20"/>
          <w:lang w:val="en-AU"/>
        </w:rPr>
        <w:t>Pengaruh Kondisi Keuangan, Pertumbuhan Perusahaan, dan Kualitas Audit Terhadap Opini Wajar Tanpa Pengecualian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370F-DC02-4560-A227-BDB07562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2017-06-03T07:21:00Z</cp:lastPrinted>
  <dcterms:created xsi:type="dcterms:W3CDTF">2017-06-03T07:21:00Z</dcterms:created>
  <dcterms:modified xsi:type="dcterms:W3CDTF">2017-06-03T07:21:00Z</dcterms:modified>
</cp:coreProperties>
</file>