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F664A" w:rsidRPr="00032C8A">
        <w:rPr>
          <w:rFonts w:eastAsia="Arial Unicode MS"/>
          <w:noProof/>
          <w:color w:val="000000"/>
          <w:sz w:val="22"/>
          <w:szCs w:val="22"/>
          <w:lang w:val="en-AU"/>
        </w:rPr>
        <w:t>153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F664A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F664A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F664A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F664A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F664A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6F664A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F664A" w:rsidRPr="00032C8A">
        <w:rPr>
          <w:noProof/>
          <w:color w:val="000000"/>
          <w:sz w:val="20"/>
          <w:szCs w:val="20"/>
          <w:lang w:val="en-AU"/>
        </w:rPr>
        <w:t>Astutik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F664A" w:rsidRPr="00032C8A">
        <w:rPr>
          <w:noProof/>
          <w:color w:val="000000"/>
          <w:sz w:val="20"/>
          <w:szCs w:val="20"/>
          <w:lang w:val="en-AU"/>
        </w:rPr>
        <w:t>43213110431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F664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6F664A" w:rsidRPr="00032C8A">
        <w:rPr>
          <w:noProof/>
          <w:color w:val="000000"/>
          <w:sz w:val="20"/>
          <w:szCs w:val="20"/>
          <w:lang w:val="en-AU"/>
        </w:rPr>
        <w:t>081239744262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F664A" w:rsidRPr="00032C8A">
        <w:rPr>
          <w:noProof/>
          <w:color w:val="000000"/>
          <w:sz w:val="20"/>
          <w:szCs w:val="20"/>
          <w:lang w:val="en-AU"/>
        </w:rPr>
        <w:t>Integrasi Intellectual Capital Dan Knowledge Management Terhadap Kinerja Bisnis Perusahaan Perbankan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9977-9898-43D8-87D4-5957E7A5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2017-06-03T07:56:00Z</cp:lastPrinted>
  <dcterms:created xsi:type="dcterms:W3CDTF">2017-06-03T07:57:00Z</dcterms:created>
  <dcterms:modified xsi:type="dcterms:W3CDTF">2017-06-03T07:57:00Z</dcterms:modified>
</cp:coreProperties>
</file>