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924F8" w:rsidRPr="00032C8A">
        <w:rPr>
          <w:rFonts w:eastAsia="Arial Unicode MS"/>
          <w:noProof/>
          <w:color w:val="000000"/>
          <w:sz w:val="22"/>
          <w:szCs w:val="22"/>
          <w:lang w:val="en-AU"/>
        </w:rPr>
        <w:t>70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24F8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6924F8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24F8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24F8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24F8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6924F8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924F8" w:rsidRPr="00032C8A">
        <w:rPr>
          <w:noProof/>
          <w:color w:val="000000"/>
          <w:sz w:val="20"/>
          <w:szCs w:val="20"/>
          <w:lang w:val="en-AU"/>
        </w:rPr>
        <w:t>Andreas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924F8" w:rsidRPr="00032C8A">
        <w:rPr>
          <w:noProof/>
          <w:color w:val="000000"/>
          <w:sz w:val="20"/>
          <w:szCs w:val="20"/>
          <w:lang w:val="en-AU"/>
        </w:rPr>
        <w:t>43212120248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924F8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6924F8" w:rsidRPr="00032C8A">
        <w:rPr>
          <w:noProof/>
          <w:color w:val="000000"/>
          <w:sz w:val="20"/>
          <w:szCs w:val="20"/>
          <w:lang w:val="en-AU"/>
        </w:rPr>
        <w:t>08568640711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924F8" w:rsidRPr="00032C8A">
        <w:rPr>
          <w:noProof/>
          <w:color w:val="000000"/>
          <w:sz w:val="20"/>
          <w:szCs w:val="20"/>
          <w:lang w:val="en-AU"/>
        </w:rPr>
        <w:t>Pengaruh Corporate Governance, Corporate Social Responsibilities, Manajemen Laba Terhadap Kinerja Keuangan Pada Industri Advertising, Printing &amp; Media Yang Terdaftar Di Bursa Efek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46C0-06A0-4E24-BDAE-13C9C284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2017-06-03T06:42:00Z</cp:lastPrinted>
  <dcterms:created xsi:type="dcterms:W3CDTF">2017-06-03T06:43:00Z</dcterms:created>
  <dcterms:modified xsi:type="dcterms:W3CDTF">2017-06-03T06:43:00Z</dcterms:modified>
</cp:coreProperties>
</file>