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F0A8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474BB" w:rsidRPr="00E260D5">
        <w:rPr>
          <w:rFonts w:eastAsia="Arial Unicode MS"/>
          <w:noProof/>
          <w:color w:val="000000"/>
          <w:sz w:val="22"/>
          <w:szCs w:val="22"/>
          <w:lang w:val="en-AU"/>
        </w:rPr>
        <w:t>251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474BB" w:rsidRPr="00E260D5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0474BB">
        <w:rPr>
          <w:b/>
          <w:color w:val="000000"/>
          <w:sz w:val="20"/>
          <w:szCs w:val="20"/>
          <w:lang w:val="en-US"/>
        </w:rPr>
        <w:fldChar w:fldCharType="separate"/>
      </w:r>
      <w:r w:rsidR="000474BB" w:rsidRPr="00E260D5">
        <w:rPr>
          <w:b/>
          <w:noProof/>
          <w:color w:val="000000"/>
          <w:sz w:val="20"/>
          <w:szCs w:val="20"/>
          <w:lang w:val="en-US"/>
        </w:rPr>
        <w:t>0313058705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0474BB" w:rsidRPr="00E260D5">
        <w:rPr>
          <w:b/>
          <w:noProof/>
          <w:color w:val="000000"/>
          <w:sz w:val="20"/>
          <w:szCs w:val="20"/>
          <w:lang w:val="en-US"/>
        </w:rPr>
        <w:t>1975801012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474BB" w:rsidRPr="00E260D5">
        <w:rPr>
          <w:noProof/>
          <w:color w:val="000000"/>
          <w:sz w:val="20"/>
          <w:szCs w:val="20"/>
          <w:lang w:val="en-AU"/>
        </w:rPr>
        <w:t>Ulpah Oktaviana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0474BB" w:rsidRPr="00E260D5">
        <w:rPr>
          <w:noProof/>
          <w:color w:val="000000"/>
          <w:sz w:val="20"/>
          <w:szCs w:val="20"/>
          <w:lang w:val="en-AU"/>
        </w:rPr>
        <w:t>43212120156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474BB" w:rsidRPr="00E260D5">
        <w:rPr>
          <w:noProof/>
          <w:color w:val="000000"/>
          <w:sz w:val="20"/>
          <w:szCs w:val="20"/>
          <w:lang w:val="en-AU"/>
        </w:rPr>
        <w:t>Pengaruh Corporate Governance Dan Kinerja Keuangan Terhadap Publikasi Sustainability Report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57FF-67B4-4564-B417-3FC3A15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2016-07-18T08:39:00Z</cp:lastPrinted>
  <dcterms:created xsi:type="dcterms:W3CDTF">2016-07-18T08:40:00Z</dcterms:created>
  <dcterms:modified xsi:type="dcterms:W3CDTF">2016-07-18T08:40:00Z</dcterms:modified>
</cp:coreProperties>
</file>