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914F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91E2F" w:rsidRPr="00E260D5">
        <w:rPr>
          <w:rFonts w:eastAsia="Arial Unicode MS"/>
          <w:noProof/>
          <w:color w:val="000000"/>
          <w:sz w:val="22"/>
          <w:szCs w:val="22"/>
          <w:lang w:val="en-AU"/>
        </w:rPr>
        <w:t>110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91E2F" w:rsidRPr="00E260D5">
        <w:rPr>
          <w:b/>
          <w:noProof/>
          <w:color w:val="000000"/>
          <w:sz w:val="20"/>
          <w:szCs w:val="20"/>
          <w:lang w:val="en-US"/>
        </w:rPr>
        <w:t>Dra. Ratna Mappanyuki, Ak.,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091E2F" w:rsidRPr="00E260D5">
        <w:rPr>
          <w:b/>
          <w:noProof/>
          <w:color w:val="000000"/>
          <w:sz w:val="20"/>
          <w:szCs w:val="20"/>
          <w:lang w:val="en-US"/>
        </w:rPr>
        <w:t>0303036301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91E2F" w:rsidRPr="00E260D5">
        <w:rPr>
          <w:b/>
          <w:noProof/>
          <w:color w:val="000000"/>
          <w:sz w:val="20"/>
          <w:szCs w:val="20"/>
          <w:lang w:val="en-US"/>
        </w:rPr>
        <w:t>101630254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091E2F"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91E2F" w:rsidRPr="00E260D5">
        <w:rPr>
          <w:noProof/>
          <w:color w:val="000000"/>
          <w:sz w:val="20"/>
          <w:szCs w:val="20"/>
          <w:lang w:val="en-AU"/>
        </w:rPr>
        <w:t>Supriyani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091E2F" w:rsidRPr="00E260D5">
        <w:rPr>
          <w:noProof/>
          <w:color w:val="000000"/>
          <w:sz w:val="20"/>
          <w:szCs w:val="20"/>
          <w:lang w:val="en-AU"/>
        </w:rPr>
        <w:t>43212110007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91E2F" w:rsidRPr="00E260D5">
        <w:rPr>
          <w:noProof/>
          <w:color w:val="000000"/>
          <w:sz w:val="20"/>
          <w:szCs w:val="20"/>
          <w:lang w:val="en-AU"/>
        </w:rPr>
        <w:t>Pengaruh Karakteristik Komite Audit dan Perusahaan Terhadap Kecurangan Laporan Keuangan Pada Perusahaaan Dagang Yang Terdaftar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39F3"/>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F970-95F5-4411-819A-9E13C050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2016-07-18T06:31:00Z</cp:lastPrinted>
  <dcterms:created xsi:type="dcterms:W3CDTF">2016-07-18T06:32:00Z</dcterms:created>
  <dcterms:modified xsi:type="dcterms:W3CDTF">2016-07-18T06:32:00Z</dcterms:modified>
</cp:coreProperties>
</file>