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0070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52D43" w:rsidRPr="00E260D5">
        <w:rPr>
          <w:rFonts w:eastAsia="Arial Unicode MS"/>
          <w:noProof/>
          <w:color w:val="000000"/>
          <w:sz w:val="22"/>
          <w:szCs w:val="22"/>
          <w:lang w:val="en-AU"/>
        </w:rPr>
        <w:t>153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52D43" w:rsidRPr="00E260D5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B52D43" w:rsidRPr="00E260D5">
        <w:rPr>
          <w:b/>
          <w:noProof/>
          <w:color w:val="000000"/>
          <w:sz w:val="20"/>
          <w:szCs w:val="20"/>
          <w:lang w:val="en-US"/>
        </w:rPr>
        <w:t>0311066802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52D43" w:rsidRPr="00E260D5">
        <w:rPr>
          <w:b/>
          <w:noProof/>
          <w:color w:val="000000"/>
          <w:sz w:val="20"/>
          <w:szCs w:val="20"/>
          <w:lang w:val="en-US"/>
        </w:rPr>
        <w:t>193680117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B52D43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52D43" w:rsidRPr="00E260D5">
        <w:rPr>
          <w:noProof/>
          <w:color w:val="000000"/>
          <w:sz w:val="20"/>
          <w:szCs w:val="20"/>
          <w:lang w:val="en-AU"/>
        </w:rPr>
        <w:t>Indra Yanto Simanjuntak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B52D43" w:rsidRPr="00E260D5">
        <w:rPr>
          <w:noProof/>
          <w:color w:val="000000"/>
          <w:sz w:val="20"/>
          <w:szCs w:val="20"/>
          <w:lang w:val="en-AU"/>
        </w:rPr>
        <w:t>43215110543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52D43" w:rsidRPr="00E260D5">
        <w:rPr>
          <w:noProof/>
          <w:color w:val="000000"/>
          <w:sz w:val="20"/>
          <w:szCs w:val="20"/>
          <w:lang w:val="en-AU"/>
        </w:rPr>
        <w:t>Pengaruh Penerapan Metode Sistem Informasi Akuntansi Terhadap Aktifitas Produksi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781D"/>
    <w:rsid w:val="002E14A7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58C6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3E1D01"/>
    <w:rsid w:val="00405224"/>
    <w:rsid w:val="004119C7"/>
    <w:rsid w:val="004211EB"/>
    <w:rsid w:val="00421E15"/>
    <w:rsid w:val="00424AB6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1975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4C44-BCAB-451C-AEA0-2048286B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2016-07-18T06:53:00Z</cp:lastPrinted>
  <dcterms:created xsi:type="dcterms:W3CDTF">2016-07-18T06:55:00Z</dcterms:created>
  <dcterms:modified xsi:type="dcterms:W3CDTF">2016-07-18T06:55:00Z</dcterms:modified>
</cp:coreProperties>
</file>