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340C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703E5" w:rsidRPr="00E260D5">
        <w:rPr>
          <w:rFonts w:eastAsia="Arial Unicode MS"/>
          <w:noProof/>
          <w:color w:val="000000"/>
          <w:sz w:val="22"/>
          <w:szCs w:val="22"/>
          <w:lang w:val="en-AU"/>
        </w:rPr>
        <w:t>223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703E5" w:rsidRPr="00E260D5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9703E5" w:rsidRPr="00E260D5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9703E5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703E5" w:rsidRPr="00E260D5">
        <w:rPr>
          <w:noProof/>
          <w:color w:val="000000"/>
          <w:sz w:val="20"/>
          <w:szCs w:val="20"/>
          <w:lang w:val="en-AU"/>
        </w:rPr>
        <w:t>Elsa Oktavia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9703E5" w:rsidRPr="00E260D5">
        <w:rPr>
          <w:noProof/>
          <w:color w:val="000000"/>
          <w:sz w:val="20"/>
          <w:szCs w:val="20"/>
          <w:lang w:val="en-AU"/>
        </w:rPr>
        <w:t>43212120272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703E5" w:rsidRPr="00E260D5">
        <w:rPr>
          <w:noProof/>
          <w:color w:val="000000"/>
          <w:sz w:val="20"/>
          <w:szCs w:val="20"/>
          <w:lang w:val="en-AU"/>
        </w:rPr>
        <w:t>Analisa Perbandingan Kinerja Keuangan Terhadap Pabrik Tekstil Go Public Dan Non Public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63" w:rsidRDefault="00F02963" w:rsidP="00B30781">
      <w:r>
        <w:separator/>
      </w:r>
    </w:p>
  </w:endnote>
  <w:endnote w:type="continuationSeparator" w:id="0">
    <w:p w:rsidR="00F02963" w:rsidRDefault="00F029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63" w:rsidRPr="00D82D37" w:rsidRDefault="00F029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F02963" w:rsidRPr="00D82D37" w:rsidRDefault="00F029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F02963" w:rsidRPr="00D82D37" w:rsidRDefault="00F029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F02963" w:rsidRDefault="00F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63" w:rsidRDefault="00F02963" w:rsidP="00B30781">
      <w:r>
        <w:separator/>
      </w:r>
    </w:p>
  </w:footnote>
  <w:footnote w:type="continuationSeparator" w:id="0">
    <w:p w:rsidR="00F02963" w:rsidRDefault="00F029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40C7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B015-B097-44D3-8EE5-81FFA94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2016-07-18T08:11:00Z</cp:lastPrinted>
  <dcterms:created xsi:type="dcterms:W3CDTF">2016-07-18T08:11:00Z</dcterms:created>
  <dcterms:modified xsi:type="dcterms:W3CDTF">2016-07-18T08:11:00Z</dcterms:modified>
</cp:coreProperties>
</file>