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2650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26506" w:rsidRPr="00E260D5">
        <w:rPr>
          <w:b/>
          <w:noProof/>
          <w:color w:val="000000"/>
          <w:sz w:val="20"/>
          <w:szCs w:val="20"/>
          <w:lang w:val="en-US"/>
        </w:rPr>
        <w:t>Aloysius Harry Mukti,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C26506" w:rsidRPr="00E260D5">
        <w:rPr>
          <w:b/>
          <w:noProof/>
          <w:color w:val="000000"/>
          <w:sz w:val="20"/>
          <w:szCs w:val="20"/>
          <w:lang w:val="en-US"/>
        </w:rPr>
        <w:t>0304058305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26506" w:rsidRPr="00E260D5">
        <w:rPr>
          <w:b/>
          <w:noProof/>
          <w:color w:val="000000"/>
          <w:sz w:val="20"/>
          <w:szCs w:val="20"/>
          <w:lang w:val="en-US"/>
        </w:rPr>
        <w:t>613830458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C26506"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26506" w:rsidRPr="00E260D5">
        <w:rPr>
          <w:noProof/>
          <w:color w:val="000000"/>
          <w:sz w:val="20"/>
          <w:szCs w:val="20"/>
          <w:lang w:val="en-AU"/>
        </w:rPr>
        <w:t>Astrit Kartika Majit</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26506" w:rsidRPr="00E260D5">
        <w:rPr>
          <w:noProof/>
          <w:color w:val="000000"/>
          <w:sz w:val="20"/>
          <w:szCs w:val="20"/>
          <w:lang w:val="en-AU"/>
        </w:rPr>
        <w:t>43212110008</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26506" w:rsidRPr="00E260D5">
        <w:rPr>
          <w:noProof/>
          <w:color w:val="000000"/>
          <w:sz w:val="20"/>
          <w:szCs w:val="20"/>
          <w:lang w:val="en-AU"/>
        </w:rPr>
        <w:t>Pengaruh Corporate Social Responbility Terhadap Nilai Perusahaan Dengan Profitabilitas Sebagai Variabel Moderating (Studi Empiris Pada Perusahaan Manufaktur Yang Terdaftar Di BEI)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26506"/>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86BF-A1D2-40FC-8521-B1ED177F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2016-07-18T04:11:00Z</cp:lastPrinted>
  <dcterms:created xsi:type="dcterms:W3CDTF">2016-07-18T04:11:00Z</dcterms:created>
  <dcterms:modified xsi:type="dcterms:W3CDTF">2016-07-18T04:11:00Z</dcterms:modified>
</cp:coreProperties>
</file>