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AA3133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AA3133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12" name="Picture 1" descr="Description: Description: Description: Description: 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Description: 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" strokecolor="window">
                <v:textbox>
                  <w:txbxContent>
                    <w:p w:rsidR="009A6AC4" w:rsidRDefault="00AA3133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12" name="Picture 1" descr="Description: Description: Description: Description: 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Description: 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r w:rsidR="00AA3133" w:rsidRPr="008B6C61">
        <w:rPr>
          <w:b/>
          <w:noProof/>
          <w:color w:val="000000"/>
        </w:rPr>
        <w:t xml:space="preserve">Dr. </w:t>
      </w:r>
      <w:bookmarkStart w:id="0" w:name="_GoBack"/>
      <w:r w:rsidR="00AA3133" w:rsidRPr="008B6C61">
        <w:rPr>
          <w:b/>
          <w:noProof/>
          <w:color w:val="000000"/>
        </w:rPr>
        <w:t>Yudhi Herliansyah</w:t>
      </w:r>
      <w:bookmarkEnd w:id="0"/>
      <w:r w:rsidR="00AA3133" w:rsidRPr="008B6C61">
        <w:rPr>
          <w:b/>
          <w:noProof/>
          <w:color w:val="000000"/>
        </w:rPr>
        <w:t>., Ak., M.Si,CA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AA3133" w:rsidRPr="008B6C61">
        <w:rPr>
          <w:noProof/>
          <w:color w:val="000000"/>
        </w:rPr>
        <w:t>0305086504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AA3133" w:rsidRPr="008B6C61">
        <w:rPr>
          <w:noProof/>
          <w:color w:val="000000"/>
        </w:rPr>
        <w:t>193650112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AA3133" w:rsidRPr="008B6C61">
        <w:rPr>
          <w:b/>
          <w:noProof/>
          <w:color w:val="000000"/>
        </w:rPr>
        <w:t>Lektor Kepala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AA3133" w:rsidRPr="008B6C61">
        <w:rPr>
          <w:noProof/>
          <w:color w:val="000000"/>
        </w:rPr>
        <w:t>21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AA3133" w:rsidRPr="008B6C61">
              <w:rPr>
                <w:noProof/>
                <w:color w:val="000000"/>
                <w:lang w:val="id-ID"/>
              </w:rPr>
              <w:t>2012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AA3133" w:rsidRPr="008B6C61">
              <w:rPr>
                <w:noProof/>
                <w:color w:val="000000"/>
              </w:rPr>
              <w:t>43212010001 s/d 43212010021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AA3133" w:rsidRPr="008B6C61">
              <w:rPr>
                <w:noProof/>
                <w:color w:val="000000"/>
              </w:rPr>
              <w:t>21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7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084711"/>
    <w:rsid w:val="002C1626"/>
    <w:rsid w:val="002C5EC7"/>
    <w:rsid w:val="002E3B2B"/>
    <w:rsid w:val="002F3A25"/>
    <w:rsid w:val="00315095"/>
    <w:rsid w:val="00374E00"/>
    <w:rsid w:val="003A5304"/>
    <w:rsid w:val="003C3466"/>
    <w:rsid w:val="0044336F"/>
    <w:rsid w:val="004458EF"/>
    <w:rsid w:val="004859F1"/>
    <w:rsid w:val="00861634"/>
    <w:rsid w:val="0087031E"/>
    <w:rsid w:val="0091784F"/>
    <w:rsid w:val="00955316"/>
    <w:rsid w:val="009A6AC4"/>
    <w:rsid w:val="009D3EFA"/>
    <w:rsid w:val="00A21E00"/>
    <w:rsid w:val="00A6187E"/>
    <w:rsid w:val="00AA3133"/>
    <w:rsid w:val="00AA60C4"/>
    <w:rsid w:val="00AD1496"/>
    <w:rsid w:val="00C12BCC"/>
    <w:rsid w:val="00D36F21"/>
    <w:rsid w:val="00D53412"/>
    <w:rsid w:val="00ED01A7"/>
    <w:rsid w:val="00F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FDD-D336-4BD4-94AF-F8A7729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2016-04-09T08:33:00Z</cp:lastPrinted>
  <dcterms:created xsi:type="dcterms:W3CDTF">2016-04-09T08:34:00Z</dcterms:created>
  <dcterms:modified xsi:type="dcterms:W3CDTF">2016-04-09T08:34:00Z</dcterms:modified>
</cp:coreProperties>
</file>