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F0461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E718D1" w:rsidRPr="009B4A16">
        <w:rPr>
          <w:b/>
          <w:noProof/>
          <w:color w:val="000000"/>
          <w:sz w:val="20"/>
          <w:szCs w:val="20"/>
        </w:rPr>
        <w:t>KAUTSAR ADITYA WICAKSANA</w:t>
      </w:r>
      <w:bookmarkEnd w:id="0"/>
      <w:r w:rsidR="00E718D1" w:rsidRPr="009B4A16">
        <w:rPr>
          <w:b/>
          <w:noProof/>
          <w:color w:val="000000"/>
          <w:sz w:val="20"/>
          <w:szCs w:val="20"/>
        </w:rPr>
        <w:t>, SE, MBA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E718D1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E718D1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E718D1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D31323EL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D41321EL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718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A95F-9791-460C-9988-6291397B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2016-01-10T06:13:00Z</cp:lastPrinted>
  <dcterms:created xsi:type="dcterms:W3CDTF">2016-01-10T06:14:00Z</dcterms:created>
  <dcterms:modified xsi:type="dcterms:W3CDTF">2016-01-10T06:14:00Z</dcterms:modified>
</cp:coreProperties>
</file>