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Ingnawati Candra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43214110199/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w w:val="99"/>
              </w:rPr>
              <w:t>:  Analisis Faktor-faktor yang Mempengaruhi Perataan Laba Pada Perusahaan Manufaktur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BEJ Tahun 2010 s/d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2016-01-09T21:29:18Z</dcterms:created>
  <dcterms:modified xsi:type="dcterms:W3CDTF">2016-01-09T21:29:18Z</dcterms:modified>
</cp:coreProperties>
</file>