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p>
      <w:pPr>
        <w:ind w:left="8060"/>
        <w:spacing w:after="0"/>
        <w:rPr>
          <w:sz w:val="20"/>
          <w:szCs w:val="20"/>
          <w:color w:val="auto"/>
        </w:rPr>
      </w:pPr>
      <w:r>
        <w:rPr>
          <w:rFonts w:ascii="Times New Roman" w:cs="Times New Roman" w:eastAsia="Times New Roman" w:hAnsi="Times New Roman"/>
          <w:sz w:val="22"/>
          <w:szCs w:val="22"/>
          <w:color w:val="auto"/>
        </w:rPr>
        <w:t>(179)</w:t>
      </w:r>
    </w:p>
    <w:p>
      <w:pPr>
        <w:spacing w:after="0" w:line="6" w:lineRule="exact"/>
        <w:rPr>
          <w:sz w:val="24"/>
          <w:szCs w:val="24"/>
          <w:color w:val="auto"/>
        </w:rPr>
      </w:pPr>
    </w:p>
    <w:tbl>
      <w:tblPr>
        <w:tblLayout w:type="fixed"/>
        <w:tblInd w:w="20" w:type="dxa"/>
        <w:tblCellMar>
          <w:top w:w="0" w:type="dxa"/>
          <w:left w:w="0" w:type="dxa"/>
          <w:bottom w:w="0" w:type="dxa"/>
          <w:right w:w="0" w:type="dxa"/>
        </w:tblCellMar>
      </w:tblPr>
      <w:tr>
        <w:trPr>
          <w:trHeight w:val="322"/>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Afly Yessie, SE., M.Si., Ak.., CA</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0304087101/ 609710082</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Asisten Ahli</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Hendri Naldi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43212110284/ B</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Faktor-Faktor yang Mempengaruhi tindakan perataan Laba Pada perusahaan Property</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yang terdaftar di BEI tahun 2013</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117"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9"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7"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5"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line="239" w:lineRule="auto"/>
        <w:rPr>
          <w:sz w:val="20"/>
          <w:szCs w:val="20"/>
          <w:color w:val="auto"/>
        </w:rPr>
      </w:pPr>
      <w:r>
        <w:rPr>
          <w:rFonts w:ascii="Calibri" w:cs="Calibri" w:eastAsia="Calibri" w:hAnsi="Calibri"/>
          <w:sz w:val="20"/>
          <w:szCs w:val="20"/>
          <w:color w:val="auto"/>
        </w:rPr>
        <w:t>Tembusan Yth. :</w:t>
      </w:r>
    </w:p>
    <w:p>
      <w:pPr>
        <w:spacing w:after="0" w:line="3"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line="239" w:lineRule="auto"/>
        <w:rPr>
          <w:sz w:val="20"/>
          <w:szCs w:val="20"/>
          <w:color w:val="auto"/>
        </w:rPr>
      </w:pPr>
      <w:r>
        <w:rPr>
          <w:rFonts w:ascii="Calibri" w:cs="Calibri" w:eastAsia="Calibri" w:hAnsi="Calibri"/>
          <w:sz w:val="18"/>
          <w:szCs w:val="18"/>
          <w:b w:val="1"/>
          <w:bCs w:val="1"/>
          <w:i w:val="1"/>
          <w:iCs w:val="1"/>
          <w:u w:val="single" w:color="auto"/>
          <w:color w:val="auto"/>
        </w:rPr>
        <w:t>Note:</w:t>
      </w:r>
    </w:p>
    <w:p>
      <w:pPr>
        <w:spacing w:after="0" w:line="2" w:lineRule="exact"/>
        <w:rPr>
          <w:sz w:val="24"/>
          <w:szCs w:val="24"/>
          <w:color w:val="auto"/>
        </w:rPr>
      </w:pPr>
    </w:p>
    <w:p>
      <w:pPr>
        <w:jc w:val="both"/>
        <w:ind w:left="200" w:hanging="180"/>
        <w:spacing w:after="0"/>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jc w:val="both"/>
        <w:ind w:left="200" w:hanging="192"/>
        <w:spacing w:after="0" w:line="238" w:lineRule="auto"/>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1"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2"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722"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2016-01-09T21:27:56Z</dcterms:created>
  <dcterms:modified xsi:type="dcterms:W3CDTF">2016-01-09T21:27:56Z</dcterms:modified>
</cp:coreProperties>
</file>