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(102)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Aprillia Nurrani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43212110110/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Karakteristik Perusahaan, Performa CSR, dan Mekanisme Penerapan GCG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w w:val="99"/>
              </w:rPr>
              <w:t>Terhadap Tax Avoidance (Studi Empiris Pada Perusahaan Manufaktur yang Terdaftar 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BEI Tahun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2015-12-03T23:09:25Z</dcterms:created>
  <dcterms:modified xsi:type="dcterms:W3CDTF">2015-12-03T23:09:25Z</dcterms:modified>
</cp:coreProperties>
</file>