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Drs. Suharmadi,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0329016601/ 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Darmaji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43211120182/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w w:val="99"/>
              </w:rPr>
              <w:t>:  Analisis pengaruh aspek likuiditas, ukuran perusahaan, struktur aktiva, profitabilitas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pertumbuhan penjualan terhadap struktur modal (study empiris pada perusahaan sektor</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industri perkebunan yang terdaftar di bursa efek indonesia periode 2011-2014)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2015-12-03T23:08:01Z</dcterms:created>
  <dcterms:modified xsi:type="dcterms:W3CDTF">2015-12-03T23:08:01Z</dcterms:modified>
</cp:coreProperties>
</file>