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8C4192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465E49" w:rsidRPr="007D1832">
        <w:rPr>
          <w:rFonts w:ascii="Times New Roman" w:hAnsi="Times New Roman"/>
          <w:noProof/>
          <w:spacing w:val="1"/>
        </w:rPr>
        <w:t>Syahril Djaddang</w:t>
      </w:r>
      <w:bookmarkEnd w:id="0"/>
      <w:r w:rsidR="00465E49" w:rsidRPr="007D1832">
        <w:rPr>
          <w:rFonts w:ascii="Times New Roman" w:hAnsi="Times New Roman"/>
          <w:noProof/>
          <w:spacing w:val="1"/>
        </w:rPr>
        <w:t>, SE. Ak. M.Si.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METODOLOGI PENELITIAN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B22327AA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</w:rPr>
              <w:t>SISTEM INFORMASI AKUNTANSI (PRAKTIKUM)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B71325EL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pacing w:val="-4"/>
              </w:rPr>
              <w:t>SISTEM INFORMASI AKUNTANSI (PRAKTIKUM)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B71324EL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5E4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4192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326BA"/>
    <w:rsid w:val="00A3272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DF5EC6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51D9"/>
    <w:rsid w:val="00FA2DB1"/>
    <w:rsid w:val="00FB40E0"/>
    <w:rsid w:val="00FC23BC"/>
    <w:rsid w:val="00FD14CF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2015-12-01T08:34:00Z</cp:lastPrinted>
  <dcterms:created xsi:type="dcterms:W3CDTF">2015-12-01T08:35:00Z</dcterms:created>
  <dcterms:modified xsi:type="dcterms:W3CDTF">2015-12-01T08:35:00Z</dcterms:modified>
</cp:coreProperties>
</file>