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D4C41" w:rsidRPr="00D758C6">
        <w:rPr>
          <w:b/>
          <w:noProof/>
          <w:color w:val="000000"/>
          <w:sz w:val="22"/>
          <w:szCs w:val="22"/>
        </w:rPr>
        <w:t>Nabil Ahmad Fauzi</w:t>
      </w:r>
      <w:bookmarkEnd w:id="0"/>
      <w:r w:rsidR="00DD4C41" w:rsidRPr="00D758C6">
        <w:rPr>
          <w:b/>
          <w:noProof/>
          <w:color w:val="000000"/>
          <w:sz w:val="22"/>
          <w:szCs w:val="22"/>
        </w:rPr>
        <w:t>, M.Soc.Sc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A21322EL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4C41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F112-0476-4171-B6DC-937C3A08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2015-06-10T03:26:00Z</dcterms:created>
  <dcterms:modified xsi:type="dcterms:W3CDTF">2015-06-10T03:26:00Z</dcterms:modified>
</cp:coreProperties>
</file>