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794582" w:rsidTr="00661B63">
        <w:trPr>
          <w:trHeight w:val="1505"/>
        </w:trPr>
        <w:tc>
          <w:tcPr>
            <w:tcW w:w="1985" w:type="dxa"/>
          </w:tcPr>
          <w:p w:rsidR="003E2AAE" w:rsidRDefault="007D5A3B" w:rsidP="00FF4D4E">
            <w:bookmarkStart w:id="0" w:name="OLE_LINK1"/>
            <w:bookmarkStart w:id="1" w:name="OLE_LINK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7D5A3B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4875" cy="8477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A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ZQr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" stroked="f">
                      <v:textbox style="mso-fit-shape-to-text:t">
                        <w:txbxContent>
                          <w:p w:rsidR="003E2AAE" w:rsidRPr="00794582" w:rsidRDefault="007D5A3B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4875" cy="847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D23CA9" w:rsidRDefault="00C15CE2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RANCANGAN PEMBELAJARAN</w:t>
            </w:r>
          </w:p>
          <w:p w:rsidR="00C15CE2" w:rsidRPr="00D23CA9" w:rsidRDefault="00BA698A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 xml:space="preserve">PROGRAM STUDI </w:t>
            </w:r>
            <w:r w:rsidR="00524E60">
              <w:rPr>
                <w:rFonts w:ascii="Arial" w:hAnsi="Arial" w:cs="Arial"/>
                <w:b/>
                <w:sz w:val="32"/>
                <w:szCs w:val="28"/>
              </w:rPr>
              <w:t xml:space="preserve">- </w:t>
            </w:r>
            <w:r w:rsidR="00D23CA9" w:rsidRPr="00D23CA9">
              <w:rPr>
                <w:rFonts w:ascii="Arial" w:hAnsi="Arial" w:cs="Arial"/>
                <w:b/>
                <w:sz w:val="32"/>
                <w:szCs w:val="28"/>
              </w:rPr>
              <w:t xml:space="preserve">S1 </w:t>
            </w:r>
            <w:r w:rsidR="00BD59DA">
              <w:rPr>
                <w:rFonts w:ascii="Arial" w:hAnsi="Arial" w:cs="Arial"/>
                <w:b/>
                <w:sz w:val="32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FAKULTAS EKONOMI</w:t>
            </w:r>
            <w:r w:rsidR="00C5060F">
              <w:rPr>
                <w:rFonts w:ascii="Arial" w:hAnsi="Arial" w:cs="Arial"/>
                <w:b/>
                <w:sz w:val="32"/>
                <w:szCs w:val="28"/>
              </w:rPr>
              <w:t xml:space="preserve"> &amp; BISNIS</w:t>
            </w:r>
          </w:p>
        </w:tc>
        <w:tc>
          <w:tcPr>
            <w:tcW w:w="184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794582" w:rsidTr="00661B63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661B63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D67D02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246D32" w:rsidRDefault="003E2AAE" w:rsidP="00A42C6C">
      <w:pPr>
        <w:rPr>
          <w:rFonts w:ascii="Arial" w:hAnsi="Arial" w:cs="Arial"/>
          <w:b/>
          <w:sz w:val="20"/>
        </w:rPr>
      </w:pPr>
    </w:p>
    <w:p w:rsidR="00DC6CD0" w:rsidRPr="00027519" w:rsidRDefault="00DC6CD0" w:rsidP="00DC6CD0">
      <w:pPr>
        <w:rPr>
          <w:rFonts w:ascii="Arial" w:hAnsi="Arial" w:cs="Arial"/>
          <w:color w:val="000000"/>
          <w:sz w:val="20"/>
          <w:szCs w:val="20"/>
        </w:rPr>
      </w:pPr>
      <w:r w:rsidRPr="00027519">
        <w:rPr>
          <w:rFonts w:ascii="Arial" w:hAnsi="Arial" w:cs="Arial"/>
          <w:bCs/>
          <w:color w:val="000000"/>
          <w:sz w:val="20"/>
          <w:szCs w:val="20"/>
        </w:rPr>
        <w:t>Mata Kuliah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Akuntansi</w:t>
      </w:r>
      <w:r w:rsidRPr="002F0150">
        <w:rPr>
          <w:rFonts w:ascii="Arial" w:hAnsi="Arial" w:cs="Arial"/>
          <w:b/>
          <w:color w:val="000000"/>
          <w:sz w:val="20"/>
          <w:szCs w:val="20"/>
        </w:rPr>
        <w:t xml:space="preserve"> Syariah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7519">
        <w:rPr>
          <w:rFonts w:ascii="Arial" w:hAnsi="Arial" w:cs="Arial"/>
          <w:color w:val="000000"/>
          <w:sz w:val="20"/>
          <w:szCs w:val="20"/>
        </w:rPr>
        <w:tab/>
      </w:r>
      <w:r w:rsidRPr="0002751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Semester : </w:t>
      </w:r>
      <w:r>
        <w:rPr>
          <w:rFonts w:ascii="Arial" w:hAnsi="Arial" w:cs="Arial"/>
          <w:bCs/>
          <w:color w:val="000000"/>
          <w:sz w:val="20"/>
          <w:szCs w:val="20"/>
        </w:rPr>
        <w:t>VII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sks : 3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SKS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DC6CD0" w:rsidRPr="00E627F3" w:rsidRDefault="00DC6CD0" w:rsidP="00DC6CD0">
      <w:pPr>
        <w:tabs>
          <w:tab w:val="left" w:pos="2160"/>
        </w:tabs>
        <w:ind w:left="2340" w:hanging="2340"/>
        <w:rPr>
          <w:rFonts w:ascii="Arial" w:hAnsi="Arial" w:cs="Arial"/>
          <w:color w:val="000000"/>
          <w:sz w:val="18"/>
          <w:szCs w:val="18"/>
        </w:rPr>
      </w:pPr>
      <w:r w:rsidRPr="00027519">
        <w:rPr>
          <w:rFonts w:ascii="Arial" w:hAnsi="Arial" w:cs="Arial"/>
          <w:color w:val="000000"/>
          <w:sz w:val="20"/>
          <w:szCs w:val="20"/>
        </w:rPr>
        <w:t>Kompetensi</w:t>
      </w:r>
      <w:r w:rsidRPr="00027519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Mahasiswa m</w:t>
      </w:r>
      <w:r w:rsidRPr="00D8436F">
        <w:rPr>
          <w:rFonts w:ascii="Arial" w:hAnsi="Arial" w:cs="Arial"/>
          <w:color w:val="000000"/>
          <w:sz w:val="18"/>
          <w:szCs w:val="18"/>
        </w:rPr>
        <w:t>ampu memahami</w:t>
      </w:r>
      <w:r>
        <w:rPr>
          <w:rFonts w:ascii="Arial" w:hAnsi="Arial" w:cs="Arial"/>
          <w:color w:val="000000"/>
          <w:sz w:val="18"/>
          <w:szCs w:val="18"/>
        </w:rPr>
        <w:t xml:space="preserve"> konsep, sejarah dan perkembangan lembaga keuangan syariah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prinsip – prinsip dasar perbankan syariah,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  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Kerangka dasar pe</w:t>
      </w:r>
      <w:r>
        <w:rPr>
          <w:rFonts w:ascii="Arial" w:hAnsi="Arial"/>
          <w:snapToGrid w:val="0"/>
          <w:color w:val="000000"/>
          <w:sz w:val="18"/>
          <w:szCs w:val="18"/>
        </w:rPr>
        <w:t>nyusunan laporan keuangan bank syariah, dan m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ampu mengimplementasikan Sistem dan Operasional Bank Syariah, Bagi Hasil dalam Perbankan Syariah,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mampu menjelaskan Aplikasi transaksi bank syariah.</w:t>
      </w: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38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91"/>
        <w:gridCol w:w="3046"/>
        <w:gridCol w:w="1980"/>
        <w:gridCol w:w="2693"/>
        <w:gridCol w:w="1357"/>
      </w:tblGrid>
      <w:tr w:rsidR="004F504A" w:rsidRPr="00C57292" w:rsidTr="00D67D02">
        <w:trPr>
          <w:trHeight w:val="817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03A" w:rsidRPr="00C57292" w:rsidRDefault="0072003A" w:rsidP="00D67D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C57292" w:rsidRDefault="00A42C6C" w:rsidP="00D67D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C57292" w:rsidRDefault="00A42C6C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79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0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3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B70A38" w:rsidRDefault="00080169" w:rsidP="00D67D0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0A3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A38" w:rsidRPr="00B70A38">
              <w:rPr>
                <w:rFonts w:ascii="Arial" w:hAnsi="Arial" w:cs="Arial"/>
                <w:b/>
                <w:sz w:val="16"/>
                <w:szCs w:val="16"/>
              </w:rPr>
              <w:t>EFERENS</w:t>
            </w:r>
            <w:r w:rsidR="00B70A3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2623D6" w:rsidRPr="00C57292" w:rsidTr="00D67D02">
        <w:trPr>
          <w:trHeight w:val="137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AD5365" w:rsidP="00D67D0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23D6">
              <w:rPr>
                <w:rFonts w:ascii="Arial" w:hAnsi="Arial" w:cs="Arial"/>
                <w:sz w:val="20"/>
                <w:szCs w:val="20"/>
              </w:rPr>
              <w:t>Kontrak Perkuliahan</w:t>
            </w:r>
          </w:p>
          <w:p w:rsidR="00AD5365" w:rsidRDefault="00AD5365" w:rsidP="00D67D0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23D6">
              <w:rPr>
                <w:rFonts w:ascii="Arial" w:hAnsi="Arial" w:cs="Arial"/>
                <w:sz w:val="20"/>
                <w:szCs w:val="20"/>
              </w:rPr>
              <w:t xml:space="preserve">Pembahasan Rancangan </w:t>
            </w:r>
          </w:p>
          <w:p w:rsidR="002623D6" w:rsidRDefault="00AD5365" w:rsidP="00D67D0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3D6">
              <w:rPr>
                <w:rFonts w:ascii="Arial" w:hAnsi="Arial" w:cs="Arial"/>
                <w:sz w:val="20"/>
                <w:szCs w:val="20"/>
              </w:rPr>
              <w:t>Pembelajaran</w:t>
            </w:r>
            <w:r w:rsidR="002623D6" w:rsidRPr="005C7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Akuntansi Syariah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3D6" w:rsidRPr="005C75A2">
              <w:rPr>
                <w:rFonts w:ascii="Arial" w:hAnsi="Arial" w:cs="Arial"/>
                <w:b/>
                <w:bCs/>
                <w:sz w:val="20"/>
                <w:szCs w:val="20"/>
              </w:rPr>
              <w:t>(RAPEM)</w:t>
            </w:r>
          </w:p>
          <w:tbl>
            <w:tblPr>
              <w:tblW w:w="5960" w:type="dxa"/>
              <w:tblLayout w:type="fixed"/>
              <w:tblLook w:val="04A0" w:firstRow="1" w:lastRow="0" w:firstColumn="1" w:lastColumn="0" w:noHBand="0" w:noVBand="1"/>
            </w:tblPr>
            <w:tblGrid>
              <w:gridCol w:w="5960"/>
            </w:tblGrid>
            <w:tr w:rsidR="002623D6" w:rsidRPr="006E2C1E" w:rsidTr="00604920">
              <w:trPr>
                <w:trHeight w:val="342"/>
              </w:trPr>
              <w:tc>
                <w:tcPr>
                  <w:tcW w:w="5960" w:type="dxa"/>
                  <w:shd w:val="clear" w:color="auto" w:fill="auto"/>
                  <w:noWrap/>
                  <w:vAlign w:val="bottom"/>
                  <w:hideMark/>
                </w:tcPr>
                <w:p w:rsidR="002623D6" w:rsidRPr="00A60ADD" w:rsidRDefault="00AD5365" w:rsidP="00D67D02">
                  <w:pPr>
                    <w:numPr>
                      <w:ilvl w:val="0"/>
                      <w:numId w:val="9"/>
                    </w:numPr>
                    <w:spacing w:line="240" w:lineRule="auto"/>
                    <w:ind w:hanging="795"/>
                    <w:jc w:val="left"/>
                    <w:rPr>
                      <w:rFonts w:eastAsia="Times New Roman" w:cs="Calibri"/>
                      <w:color w:val="000000"/>
                      <w:sz w:val="2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623D6" w:rsidRPr="006E2C1E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 w:rsidR="002623D6">
                    <w:rPr>
                      <w:rFonts w:ascii="Arial" w:hAnsi="Arial" w:cs="Arial"/>
                      <w:sz w:val="20"/>
                      <w:szCs w:val="20"/>
                    </w:rPr>
                    <w:t>lam is  the way of life yang komprehensif dan sempurna</w:t>
                  </w:r>
                </w:p>
              </w:tc>
            </w:tr>
          </w:tbl>
          <w:p w:rsidR="002623D6" w:rsidRPr="005C75A2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Pr="005C75A2" w:rsidRDefault="002623D6" w:rsidP="00D67D02">
            <w:pPr>
              <w:spacing w:line="240" w:lineRule="auto"/>
              <w:ind w:left="22" w:firstLine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2C1E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lam is the way of life yang komprehensif dan sempurna</w:t>
            </w:r>
          </w:p>
          <w:p w:rsidR="002623D6" w:rsidRPr="00476366" w:rsidRDefault="002623D6" w:rsidP="00D67D02">
            <w:p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Pr="00F0148D" w:rsidRDefault="002623D6" w:rsidP="00D67D02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623D6" w:rsidRPr="00F82114" w:rsidRDefault="002623D6" w:rsidP="00D67D02">
            <w:pPr>
              <w:spacing w:line="240" w:lineRule="auto"/>
              <w:ind w:left="36" w:hanging="3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Pr="00566E0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konsep, syariah, sejarah dan perkembangan  akuntansi syariah.</w:t>
            </w:r>
          </w:p>
          <w:p w:rsidR="002623D6" w:rsidRPr="00027519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Pr="00086943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I</w:t>
            </w:r>
          </w:p>
        </w:tc>
      </w:tr>
      <w:tr w:rsidR="002623D6" w:rsidRPr="00C57292" w:rsidTr="00D67D02">
        <w:trPr>
          <w:trHeight w:val="191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6E2C1E" w:rsidRDefault="002623D6" w:rsidP="00D67D02">
            <w:pPr>
              <w:ind w:left="33" w:hanging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Konsep akuntansi syariah dan perkembangan akuntansi syariah</w:t>
            </w:r>
          </w:p>
          <w:p w:rsidR="002623D6" w:rsidRPr="00027519" w:rsidRDefault="002623D6" w:rsidP="00D67D02">
            <w:pPr>
              <w:ind w:hanging="2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</w:tblGrid>
            <w:tr w:rsidR="002623D6" w:rsidRPr="006E2C1E" w:rsidTr="00AD5365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6E2C1E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right="-108" w:hanging="180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D6" w:rsidRPr="006E2C1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Pengertian Akuntansi Syariah</w:t>
                  </w:r>
                </w:p>
              </w:tc>
            </w:tr>
            <w:tr w:rsidR="002623D6" w:rsidRPr="006E2C1E" w:rsidTr="00AD5365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6E2C1E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4" w:right="-108" w:hanging="90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D6" w:rsidRPr="006E2C1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Pengertian Lembaga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2623D6" w:rsidRPr="006E2C1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keuangan Syariah</w:t>
                  </w:r>
                </w:p>
              </w:tc>
            </w:tr>
            <w:tr w:rsidR="002623D6" w:rsidRPr="006E2C1E" w:rsidTr="00AD5365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6E2C1E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Perkembangan Lembaga </w:t>
                  </w:r>
                  <w:r w:rsidR="002623D6" w:rsidRPr="006E2C1E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keuangan Syariah</w:t>
                  </w:r>
                </w:p>
              </w:tc>
            </w:tr>
          </w:tbl>
          <w:p w:rsidR="002623D6" w:rsidRPr="00086943" w:rsidRDefault="002623D6" w:rsidP="00D67D02">
            <w:pPr>
              <w:tabs>
                <w:tab w:val="left" w:pos="2214"/>
              </w:tabs>
              <w:ind w:right="-14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27519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B1582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memahami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 xml:space="preserve"> </w:t>
            </w:r>
            <w:r w:rsidRPr="00B1582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akuntansi syariah, lembaga keuangan syariah dan perkembangannya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4120" w:type="dxa"/>
              <w:tblLayout w:type="fixed"/>
              <w:tblLook w:val="04A0" w:firstRow="1" w:lastRow="0" w:firstColumn="1" w:lastColumn="0" w:noHBand="0" w:noVBand="1"/>
            </w:tblPr>
            <w:tblGrid>
              <w:gridCol w:w="4120"/>
            </w:tblGrid>
            <w:tr w:rsidR="002623D6" w:rsidRPr="00B15821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2623D6" w:rsidRPr="00B15821" w:rsidRDefault="002623D6" w:rsidP="00D67D02">
                  <w:pPr>
                    <w:spacing w:line="240" w:lineRule="auto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B1582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SW : BAB 1</w:t>
                  </w:r>
                </w:p>
              </w:tc>
            </w:tr>
            <w:tr w:rsidR="002623D6" w:rsidRPr="00B15821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2623D6" w:rsidRPr="00B15821" w:rsidRDefault="002623D6" w:rsidP="00D67D02">
                  <w:pPr>
                    <w:spacing w:line="240" w:lineRule="auto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B1582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SW : BAB 1</w:t>
                  </w:r>
                </w:p>
              </w:tc>
            </w:tr>
            <w:tr w:rsidR="002623D6" w:rsidRPr="00B15821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2623D6" w:rsidRPr="00B15821" w:rsidRDefault="002623D6" w:rsidP="00D67D02">
                  <w:pPr>
                    <w:spacing w:line="240" w:lineRule="auto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B15821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SW : BAB 1</w:t>
                  </w:r>
                </w:p>
              </w:tc>
            </w:tr>
          </w:tbl>
          <w:p w:rsidR="002623D6" w:rsidRPr="00086943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3D6" w:rsidRPr="00C57292" w:rsidTr="00D67D02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Overview  Sistem Ekonomi Syariah</w:t>
            </w:r>
          </w:p>
          <w:p w:rsidR="002623D6" w:rsidRPr="00027519" w:rsidRDefault="002623D6" w:rsidP="00D67D02">
            <w:pPr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</w:tblGrid>
            <w:tr w:rsidR="002623D6" w:rsidRPr="000066D6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0066D6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 </w:t>
                  </w:r>
                  <w:r w:rsidR="002623D6" w:rsidRPr="000066D6">
                    <w:rPr>
                      <w:rFonts w:eastAsia="Times New Roman" w:cs="Calibri"/>
                      <w:sz w:val="24"/>
                      <w:szCs w:val="24"/>
                    </w:rPr>
                    <w:t>Overview Tujuan Syariah (</w:t>
                  </w:r>
                  <w:r w:rsidR="002623D6" w:rsidRPr="000066D6">
                    <w:rPr>
                      <w:rFonts w:eastAsia="Times New Roman" w:cs="Calibri"/>
                      <w:i/>
                      <w:iCs/>
                      <w:sz w:val="24"/>
                      <w:szCs w:val="24"/>
                    </w:rPr>
                    <w:t>maqashidus syariah</w:t>
                  </w:r>
                  <w:r w:rsidR="002623D6" w:rsidRPr="000066D6">
                    <w:rPr>
                      <w:rFonts w:eastAsia="Times New Roman" w:cs="Calibri"/>
                      <w:sz w:val="24"/>
                      <w:szCs w:val="24"/>
                    </w:rPr>
                    <w:t>)</w:t>
                  </w:r>
                </w:p>
              </w:tc>
            </w:tr>
            <w:tr w:rsidR="002623D6" w:rsidRPr="000066D6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0066D6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 </w:t>
                  </w:r>
                  <w:r w:rsidR="002623D6" w:rsidRPr="000066D6">
                    <w:rPr>
                      <w:rFonts w:eastAsia="Times New Roman" w:cs="Calibri"/>
                      <w:sz w:val="24"/>
                      <w:szCs w:val="24"/>
                    </w:rPr>
                    <w:t>Overview Sumber Hukum Syariah</w:t>
                  </w:r>
                </w:p>
              </w:tc>
            </w:tr>
          </w:tbl>
          <w:p w:rsidR="002623D6" w:rsidRPr="00027519" w:rsidRDefault="002623D6" w:rsidP="00D67D02">
            <w:pPr>
              <w:ind w:left="-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27519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2623D6" w:rsidRPr="000066D6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2623D6" w:rsidRPr="000066D6" w:rsidRDefault="002623D6" w:rsidP="00D67D02">
                  <w:pPr>
                    <w:spacing w:line="240" w:lineRule="auto"/>
                    <w:ind w:left="36" w:firstLine="0"/>
                    <w:jc w:val="left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>Kemampuan memahami</w:t>
                  </w:r>
                  <w:r w:rsidRPr="000066D6">
                    <w:rPr>
                      <w:rFonts w:eastAsia="Times New Roman" w:cs="Calibri"/>
                      <w:sz w:val="24"/>
                      <w:szCs w:val="24"/>
                    </w:rPr>
                    <w:t>Tujuan Syariah (</w:t>
                  </w:r>
                  <w:r w:rsidRPr="000066D6">
                    <w:rPr>
                      <w:rFonts w:eastAsia="Times New Roman" w:cs="Calibri"/>
                      <w:i/>
                      <w:iCs/>
                      <w:sz w:val="24"/>
                      <w:szCs w:val="24"/>
                    </w:rPr>
                    <w:t>maqashidus syariah</w:t>
                  </w:r>
                  <w:r w:rsidRPr="000066D6">
                    <w:rPr>
                      <w:rFonts w:eastAsia="Times New Roman" w:cs="Calibri"/>
                      <w:sz w:val="24"/>
                      <w:szCs w:val="24"/>
                    </w:rPr>
                    <w:t>)</w:t>
                  </w: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 dan</w:t>
                  </w:r>
                </w:p>
              </w:tc>
            </w:tr>
            <w:tr w:rsidR="002623D6" w:rsidRPr="000066D6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2623D6" w:rsidRPr="000066D6" w:rsidRDefault="002623D6" w:rsidP="00D67D02">
                  <w:pPr>
                    <w:spacing w:line="240" w:lineRule="auto"/>
                    <w:ind w:left="36" w:firstLine="0"/>
                    <w:jc w:val="lef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0066D6">
                    <w:rPr>
                      <w:rFonts w:eastAsia="Times New Roman" w:cs="Calibri"/>
                      <w:sz w:val="24"/>
                      <w:szCs w:val="24"/>
                    </w:rPr>
                    <w:t xml:space="preserve"> Sumber Hukum Syariah</w:t>
                  </w:r>
                </w:p>
              </w:tc>
            </w:tr>
          </w:tbl>
          <w:p w:rsidR="002623D6" w:rsidRPr="00027519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2</w:t>
            </w:r>
          </w:p>
          <w:p w:rsidR="002623D6" w:rsidRPr="00027519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3</w:t>
            </w:r>
          </w:p>
        </w:tc>
      </w:tr>
      <w:tr w:rsidR="002623D6" w:rsidRPr="00C57292" w:rsidTr="00D67D02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Sejarah dan Perkembangan Akuntansi Syariah</w:t>
            </w:r>
          </w:p>
          <w:p w:rsidR="002623D6" w:rsidRPr="00027519" w:rsidRDefault="002623D6" w:rsidP="00D67D02">
            <w:pPr>
              <w:ind w:left="-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</w:tblGrid>
            <w:tr w:rsidR="002623D6" w:rsidRPr="00146FDA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146FDA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D6" w:rsidRPr="00146FD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Perkembangan Awal dan Sejarah Akuntansi </w:t>
                  </w:r>
                </w:p>
              </w:tc>
            </w:tr>
            <w:tr w:rsidR="002623D6" w:rsidRPr="00146FDA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146FDA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D6" w:rsidRPr="00146FD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Perkembangan Akuntansi Syariah</w:t>
                  </w:r>
                </w:p>
              </w:tc>
            </w:tr>
            <w:tr w:rsidR="002623D6" w:rsidRPr="00146FDA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146FDA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D6" w:rsidRPr="00146FDA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Hubungan Akuntansi Syariah dan Akuntansi Modern</w:t>
                  </w:r>
                </w:p>
              </w:tc>
            </w:tr>
          </w:tbl>
          <w:p w:rsidR="002623D6" w:rsidRPr="00027519" w:rsidRDefault="002623D6" w:rsidP="00D67D02">
            <w:pPr>
              <w:ind w:left="184" w:hanging="9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27519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2623D6" w:rsidRPr="000066D6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2623D6" w:rsidRPr="000066D6" w:rsidRDefault="002623D6" w:rsidP="00D67D02">
                  <w:pPr>
                    <w:spacing w:line="240" w:lineRule="auto"/>
                    <w:ind w:left="-72" w:firstLine="0"/>
                    <w:jc w:val="left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>Kemampuan memahami sejara</w:t>
                  </w:r>
                </w:p>
              </w:tc>
            </w:tr>
            <w:tr w:rsidR="002623D6" w:rsidRPr="000066D6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2623D6" w:rsidRPr="000066D6" w:rsidRDefault="002623D6" w:rsidP="00D67D02">
                  <w:pPr>
                    <w:spacing w:line="240" w:lineRule="auto"/>
                    <w:ind w:left="-72" w:firstLine="0"/>
                    <w:jc w:val="left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>Rah dan perkembangan akuntansi</w:t>
                  </w:r>
                </w:p>
              </w:tc>
            </w:tr>
          </w:tbl>
          <w:p w:rsidR="002623D6" w:rsidRPr="00027519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tansi syariah serta hubungannya dengan akuntansi modern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4</w:t>
            </w:r>
          </w:p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4</w:t>
            </w:r>
          </w:p>
          <w:p w:rsidR="002623D6" w:rsidRPr="00027519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4</w:t>
            </w:r>
          </w:p>
        </w:tc>
      </w:tr>
      <w:tr w:rsidR="002623D6" w:rsidRPr="00C57292" w:rsidTr="00D67D02">
        <w:trPr>
          <w:trHeight w:val="146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Konsep Transaksi Syariah</w:t>
            </w:r>
          </w:p>
          <w:p w:rsidR="002623D6" w:rsidRPr="00027519" w:rsidRDefault="002623D6" w:rsidP="00D67D02">
            <w:pPr>
              <w:ind w:left="-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ind w:left="22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Akad/Transaksi/Kontrak dan Transaksi yg Dilarang</w:t>
            </w:r>
          </w:p>
          <w:p w:rsidR="002623D6" w:rsidRPr="00027519" w:rsidRDefault="002623D6" w:rsidP="00D67D02">
            <w:pPr>
              <w:ind w:left="184" w:hanging="9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27519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ind w:left="36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Kemampuan memahami Akad/Transaksi/Kontrak dan Transaksi yg Dilarang</w:t>
            </w:r>
          </w:p>
          <w:p w:rsidR="002623D6" w:rsidRPr="00027519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D12FC0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5</w:t>
            </w:r>
          </w:p>
        </w:tc>
      </w:tr>
    </w:tbl>
    <w:p w:rsidR="00696BF1" w:rsidRDefault="00696BF1" w:rsidP="0040294B">
      <w:pPr>
        <w:rPr>
          <w:rFonts w:ascii="Arial" w:hAnsi="Arial" w:cs="Arial"/>
          <w:b/>
          <w:bCs/>
          <w:sz w:val="18"/>
          <w:szCs w:val="18"/>
          <w:u w:val="single"/>
        </w:rPr>
      </w:pPr>
      <w:bookmarkStart w:id="2" w:name="_GoBack"/>
      <w:bookmarkEnd w:id="0"/>
      <w:bookmarkEnd w:id="1"/>
      <w:bookmarkEnd w:id="2"/>
    </w:p>
    <w:sectPr w:rsidR="00696BF1" w:rsidSect="00022E56">
      <w:pgSz w:w="15840" w:h="12240" w:orient="landscape"/>
      <w:pgMar w:top="568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B1" w:rsidRDefault="00193FB1" w:rsidP="00AD45C2">
      <w:pPr>
        <w:spacing w:line="240" w:lineRule="auto"/>
      </w:pPr>
      <w:r>
        <w:separator/>
      </w:r>
    </w:p>
  </w:endnote>
  <w:endnote w:type="continuationSeparator" w:id="0">
    <w:p w:rsidR="00193FB1" w:rsidRDefault="00193FB1" w:rsidP="00AD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B1" w:rsidRDefault="00193FB1" w:rsidP="00AD45C2">
      <w:pPr>
        <w:spacing w:line="240" w:lineRule="auto"/>
      </w:pPr>
      <w:r>
        <w:separator/>
      </w:r>
    </w:p>
  </w:footnote>
  <w:footnote w:type="continuationSeparator" w:id="0">
    <w:p w:rsidR="00193FB1" w:rsidRDefault="00193FB1" w:rsidP="00AD4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60D4"/>
    <w:multiLevelType w:val="hybridMultilevel"/>
    <w:tmpl w:val="FDE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C41"/>
    <w:multiLevelType w:val="hybridMultilevel"/>
    <w:tmpl w:val="CFB4B762"/>
    <w:lvl w:ilvl="0" w:tplc="A5B497AA">
      <w:start w:val="18"/>
      <w:numFmt w:val="bullet"/>
      <w:lvlText w:val="-"/>
      <w:lvlJc w:val="left"/>
      <w:pPr>
        <w:ind w:left="2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14F35912"/>
    <w:multiLevelType w:val="hybridMultilevel"/>
    <w:tmpl w:val="560ECB54"/>
    <w:lvl w:ilvl="0" w:tplc="B8820AF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6703"/>
    <w:multiLevelType w:val="hybridMultilevel"/>
    <w:tmpl w:val="712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F6EDE"/>
    <w:multiLevelType w:val="hybridMultilevel"/>
    <w:tmpl w:val="398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25B36"/>
    <w:multiLevelType w:val="hybridMultilevel"/>
    <w:tmpl w:val="2136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D0F22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62515"/>
    <w:multiLevelType w:val="hybridMultilevel"/>
    <w:tmpl w:val="AEC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3D77"/>
    <w:multiLevelType w:val="hybridMultilevel"/>
    <w:tmpl w:val="1DF47142"/>
    <w:lvl w:ilvl="0" w:tplc="44EC74E4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80169"/>
    <w:rsid w:val="00092A2F"/>
    <w:rsid w:val="00095ED3"/>
    <w:rsid w:val="000A71B6"/>
    <w:rsid w:val="000D29DF"/>
    <w:rsid w:val="000F1A13"/>
    <w:rsid w:val="000F6FD1"/>
    <w:rsid w:val="00105984"/>
    <w:rsid w:val="00112835"/>
    <w:rsid w:val="00114486"/>
    <w:rsid w:val="00137F34"/>
    <w:rsid w:val="00173DDE"/>
    <w:rsid w:val="00193FB1"/>
    <w:rsid w:val="001A3959"/>
    <w:rsid w:val="001C0AB4"/>
    <w:rsid w:val="001F450B"/>
    <w:rsid w:val="00206FFC"/>
    <w:rsid w:val="0024285A"/>
    <w:rsid w:val="002464D6"/>
    <w:rsid w:val="002468A7"/>
    <w:rsid w:val="00246D32"/>
    <w:rsid w:val="00253F9D"/>
    <w:rsid w:val="002623D6"/>
    <w:rsid w:val="002873A6"/>
    <w:rsid w:val="002968FC"/>
    <w:rsid w:val="002A2F03"/>
    <w:rsid w:val="002A3BED"/>
    <w:rsid w:val="002B3FE2"/>
    <w:rsid w:val="002B6ABD"/>
    <w:rsid w:val="002D5768"/>
    <w:rsid w:val="002D698C"/>
    <w:rsid w:val="00304BF0"/>
    <w:rsid w:val="00314ABD"/>
    <w:rsid w:val="00315517"/>
    <w:rsid w:val="00336BD3"/>
    <w:rsid w:val="00360211"/>
    <w:rsid w:val="00373899"/>
    <w:rsid w:val="003B35B4"/>
    <w:rsid w:val="003B7BA5"/>
    <w:rsid w:val="003C6174"/>
    <w:rsid w:val="003E2AAE"/>
    <w:rsid w:val="003E5700"/>
    <w:rsid w:val="0040294B"/>
    <w:rsid w:val="00412E21"/>
    <w:rsid w:val="00423D19"/>
    <w:rsid w:val="00435F6A"/>
    <w:rsid w:val="0043700E"/>
    <w:rsid w:val="00437761"/>
    <w:rsid w:val="00443154"/>
    <w:rsid w:val="0044562F"/>
    <w:rsid w:val="00451F76"/>
    <w:rsid w:val="004549A6"/>
    <w:rsid w:val="00483F16"/>
    <w:rsid w:val="004A6B63"/>
    <w:rsid w:val="004A71B9"/>
    <w:rsid w:val="004C3977"/>
    <w:rsid w:val="004C4078"/>
    <w:rsid w:val="004D500C"/>
    <w:rsid w:val="004E10FF"/>
    <w:rsid w:val="004F504A"/>
    <w:rsid w:val="00515C9C"/>
    <w:rsid w:val="005163F5"/>
    <w:rsid w:val="00524E60"/>
    <w:rsid w:val="005538D5"/>
    <w:rsid w:val="00573E87"/>
    <w:rsid w:val="00584D5A"/>
    <w:rsid w:val="00590BBC"/>
    <w:rsid w:val="0059183D"/>
    <w:rsid w:val="005A4FB3"/>
    <w:rsid w:val="005D301D"/>
    <w:rsid w:val="005E104E"/>
    <w:rsid w:val="005E3FD4"/>
    <w:rsid w:val="005F0B17"/>
    <w:rsid w:val="00604920"/>
    <w:rsid w:val="006157D1"/>
    <w:rsid w:val="00646155"/>
    <w:rsid w:val="00661B63"/>
    <w:rsid w:val="00664B51"/>
    <w:rsid w:val="006877B7"/>
    <w:rsid w:val="00696BF1"/>
    <w:rsid w:val="006A775A"/>
    <w:rsid w:val="006C7FC6"/>
    <w:rsid w:val="006E48D6"/>
    <w:rsid w:val="0072003A"/>
    <w:rsid w:val="00724C3A"/>
    <w:rsid w:val="0074083A"/>
    <w:rsid w:val="00764771"/>
    <w:rsid w:val="00776079"/>
    <w:rsid w:val="00777EC7"/>
    <w:rsid w:val="007B1184"/>
    <w:rsid w:val="007D5A3B"/>
    <w:rsid w:val="0080241A"/>
    <w:rsid w:val="00812DD3"/>
    <w:rsid w:val="0081701C"/>
    <w:rsid w:val="00821D18"/>
    <w:rsid w:val="00824C7B"/>
    <w:rsid w:val="00830B66"/>
    <w:rsid w:val="00831CB1"/>
    <w:rsid w:val="0083430A"/>
    <w:rsid w:val="008425C1"/>
    <w:rsid w:val="00845A78"/>
    <w:rsid w:val="00891A17"/>
    <w:rsid w:val="008B22C1"/>
    <w:rsid w:val="008B7DB4"/>
    <w:rsid w:val="008C71E9"/>
    <w:rsid w:val="008D053D"/>
    <w:rsid w:val="008D738D"/>
    <w:rsid w:val="008E4D8E"/>
    <w:rsid w:val="00927E0B"/>
    <w:rsid w:val="00953A38"/>
    <w:rsid w:val="00956582"/>
    <w:rsid w:val="0095778E"/>
    <w:rsid w:val="00957EBB"/>
    <w:rsid w:val="009658EE"/>
    <w:rsid w:val="009C0A8D"/>
    <w:rsid w:val="009F3D99"/>
    <w:rsid w:val="009F41E0"/>
    <w:rsid w:val="00A04494"/>
    <w:rsid w:val="00A141A7"/>
    <w:rsid w:val="00A20C5F"/>
    <w:rsid w:val="00A24967"/>
    <w:rsid w:val="00A42C6C"/>
    <w:rsid w:val="00A447AE"/>
    <w:rsid w:val="00A50196"/>
    <w:rsid w:val="00A5667A"/>
    <w:rsid w:val="00A62E41"/>
    <w:rsid w:val="00A75616"/>
    <w:rsid w:val="00A81182"/>
    <w:rsid w:val="00A93443"/>
    <w:rsid w:val="00A962E8"/>
    <w:rsid w:val="00AA12B7"/>
    <w:rsid w:val="00AA76A8"/>
    <w:rsid w:val="00AC6F7E"/>
    <w:rsid w:val="00AD3DE1"/>
    <w:rsid w:val="00AD3E82"/>
    <w:rsid w:val="00AD45C2"/>
    <w:rsid w:val="00AD4E63"/>
    <w:rsid w:val="00AD5365"/>
    <w:rsid w:val="00AD728A"/>
    <w:rsid w:val="00AD765C"/>
    <w:rsid w:val="00AE7346"/>
    <w:rsid w:val="00AF04A2"/>
    <w:rsid w:val="00AF5E1D"/>
    <w:rsid w:val="00B00605"/>
    <w:rsid w:val="00B01F09"/>
    <w:rsid w:val="00B16D6A"/>
    <w:rsid w:val="00B22CAF"/>
    <w:rsid w:val="00B70A38"/>
    <w:rsid w:val="00B70C88"/>
    <w:rsid w:val="00B92BB1"/>
    <w:rsid w:val="00BA698A"/>
    <w:rsid w:val="00BC4D6B"/>
    <w:rsid w:val="00BC4E77"/>
    <w:rsid w:val="00BC5576"/>
    <w:rsid w:val="00BD59DA"/>
    <w:rsid w:val="00BE0EB5"/>
    <w:rsid w:val="00BF2ADE"/>
    <w:rsid w:val="00BF6178"/>
    <w:rsid w:val="00C13153"/>
    <w:rsid w:val="00C15CE2"/>
    <w:rsid w:val="00C35258"/>
    <w:rsid w:val="00C471A0"/>
    <w:rsid w:val="00C5060F"/>
    <w:rsid w:val="00C50E70"/>
    <w:rsid w:val="00C57292"/>
    <w:rsid w:val="00C66BD6"/>
    <w:rsid w:val="00C66F2B"/>
    <w:rsid w:val="00C80620"/>
    <w:rsid w:val="00CC21E7"/>
    <w:rsid w:val="00CF5675"/>
    <w:rsid w:val="00D05015"/>
    <w:rsid w:val="00D23CA9"/>
    <w:rsid w:val="00D324D4"/>
    <w:rsid w:val="00D36EDF"/>
    <w:rsid w:val="00D403DB"/>
    <w:rsid w:val="00D61B3B"/>
    <w:rsid w:val="00D67D02"/>
    <w:rsid w:val="00D8082F"/>
    <w:rsid w:val="00D822DB"/>
    <w:rsid w:val="00D910DB"/>
    <w:rsid w:val="00DA754B"/>
    <w:rsid w:val="00DC6CD0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50B81"/>
    <w:rsid w:val="00E55FC3"/>
    <w:rsid w:val="00E60EFC"/>
    <w:rsid w:val="00E67D82"/>
    <w:rsid w:val="00E8602D"/>
    <w:rsid w:val="00EC1D93"/>
    <w:rsid w:val="00EC1E1C"/>
    <w:rsid w:val="00EC417E"/>
    <w:rsid w:val="00EE0E37"/>
    <w:rsid w:val="00F2561C"/>
    <w:rsid w:val="00F25ACC"/>
    <w:rsid w:val="00F602B4"/>
    <w:rsid w:val="00F843E9"/>
    <w:rsid w:val="00F85AAE"/>
    <w:rsid w:val="00F97A21"/>
    <w:rsid w:val="00FA22CB"/>
    <w:rsid w:val="00FE3A29"/>
    <w:rsid w:val="00FF09B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D45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D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8047-0071-43F7-8D79-4088CB85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2013-02-20T09:05:00Z</cp:lastPrinted>
  <dcterms:created xsi:type="dcterms:W3CDTF">2015-07-06T03:51:00Z</dcterms:created>
  <dcterms:modified xsi:type="dcterms:W3CDTF">2015-07-06T03:51:00Z</dcterms:modified>
</cp:coreProperties>
</file>