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0164C" w:rsidRPr="00DA5E15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E0164C">
        <w:rPr>
          <w:b/>
          <w:color w:val="000000"/>
          <w:sz w:val="20"/>
          <w:szCs w:val="20"/>
          <w:lang w:val="en-US"/>
        </w:rPr>
        <w:fldChar w:fldCharType="separate"/>
      </w:r>
      <w:r w:rsidR="00E0164C" w:rsidRPr="00DA5E15">
        <w:rPr>
          <w:b/>
          <w:noProof/>
          <w:color w:val="000000"/>
          <w:sz w:val="20"/>
          <w:szCs w:val="20"/>
          <w:lang w:val="en-US"/>
        </w:rPr>
        <w:t>0009046001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E0164C" w:rsidRPr="00DA5E15">
        <w:rPr>
          <w:b/>
          <w:noProof/>
          <w:color w:val="000000"/>
          <w:sz w:val="20"/>
          <w:szCs w:val="20"/>
          <w:lang w:val="en-US"/>
        </w:rPr>
        <w:t>196600182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0164C" w:rsidRPr="00DA5E15">
        <w:rPr>
          <w:noProof/>
          <w:color w:val="000000"/>
          <w:sz w:val="20"/>
          <w:szCs w:val="20"/>
          <w:lang w:val="en-AU"/>
        </w:rPr>
        <w:t>Guru Besar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0164C" w:rsidRPr="00DA5E15">
        <w:rPr>
          <w:noProof/>
          <w:color w:val="000000"/>
          <w:sz w:val="20"/>
          <w:szCs w:val="20"/>
          <w:lang w:val="en-AU"/>
        </w:rPr>
        <w:t>Yogie Pratama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E0164C" w:rsidRPr="00DA5E15">
        <w:rPr>
          <w:noProof/>
          <w:color w:val="000000"/>
          <w:sz w:val="20"/>
          <w:szCs w:val="20"/>
          <w:lang w:val="en-AU"/>
        </w:rPr>
        <w:t>43211010116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0164C" w:rsidRPr="00DA5E15">
        <w:rPr>
          <w:noProof/>
          <w:color w:val="000000"/>
          <w:sz w:val="20"/>
          <w:szCs w:val="20"/>
          <w:lang w:val="en-AU"/>
        </w:rPr>
        <w:t>Pengaruh Skeptisme Profesional Auditor, Etika, Keahlian Audit Serta Pengetahuan Akuntansi Dan Auditing Terhadap Ketepatan Pemberian Opini Audit Oleh Akuntan Publik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lastRenderedPageBreak/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8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19EE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179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0164C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4E8-AE7A-4E60-80CF-B6ACA42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2015-05-26T07:30:00Z</dcterms:created>
  <dcterms:modified xsi:type="dcterms:W3CDTF">2015-05-26T07:30:00Z</dcterms:modified>
</cp:coreProperties>
</file>