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256D70" w:rsidRPr="00EC53BD">
        <w:rPr>
          <w:rFonts w:eastAsia="Arial Unicode MS"/>
          <w:noProof/>
          <w:color w:val="000000"/>
          <w:sz w:val="22"/>
          <w:szCs w:val="22"/>
        </w:rPr>
        <w:t>10</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256D70" w:rsidRPr="00EC53BD">
        <w:rPr>
          <w:b/>
          <w:noProof/>
          <w:color w:val="000000"/>
          <w:sz w:val="20"/>
          <w:szCs w:val="20"/>
        </w:rPr>
        <w:t>Diah Iskandar,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AF6809">
        <w:rPr>
          <w:color w:val="000000"/>
          <w:sz w:val="20"/>
          <w:szCs w:val="20"/>
          <w:lang w:val="en-US"/>
        </w:rPr>
        <w:fldChar w:fldCharType="separate"/>
      </w:r>
      <w:r w:rsidR="00256D70" w:rsidRPr="00EC53BD">
        <w:rPr>
          <w:noProof/>
          <w:color w:val="000000"/>
          <w:sz w:val="20"/>
          <w:szCs w:val="20"/>
          <w:lang w:val="en-US"/>
        </w:rPr>
        <w:t>0305046804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256D70" w:rsidRPr="00EC53BD">
        <w:rPr>
          <w:noProof/>
          <w:color w:val="000000"/>
          <w:sz w:val="20"/>
          <w:szCs w:val="20"/>
          <w:lang w:val="en-US"/>
        </w:rPr>
        <w:t>193680107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256D70"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256D70" w:rsidRPr="00EC53BD">
        <w:rPr>
          <w:noProof/>
          <w:color w:val="000000"/>
          <w:sz w:val="20"/>
          <w:szCs w:val="20"/>
        </w:rPr>
        <w:t>Vandi Andriawan</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256D70" w:rsidRPr="00EC53BD">
        <w:rPr>
          <w:noProof/>
          <w:color w:val="000000"/>
          <w:sz w:val="20"/>
          <w:szCs w:val="20"/>
        </w:rPr>
        <w:t>4321010056</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256D70"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256D70" w:rsidRPr="00EC53BD">
        <w:rPr>
          <w:noProof/>
          <w:color w:val="000000"/>
          <w:sz w:val="20"/>
          <w:szCs w:val="20"/>
        </w:rPr>
        <w:t>Pengaruh faktor fundamental terhadap return saham pada perusahaan LQ45 yang terdaftar di Bursa Efek Indonesia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2"/>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D00CA"/>
    <w:rsid w:val="002E56E4"/>
    <w:rsid w:val="002F3CA4"/>
    <w:rsid w:val="002F5F03"/>
    <w:rsid w:val="003015DE"/>
    <w:rsid w:val="00316390"/>
    <w:rsid w:val="00335A43"/>
    <w:rsid w:val="0038557C"/>
    <w:rsid w:val="003C6A7F"/>
    <w:rsid w:val="0040506D"/>
    <w:rsid w:val="0040732A"/>
    <w:rsid w:val="004211EB"/>
    <w:rsid w:val="00423468"/>
    <w:rsid w:val="004E76BD"/>
    <w:rsid w:val="0050189F"/>
    <w:rsid w:val="00555040"/>
    <w:rsid w:val="00571B78"/>
    <w:rsid w:val="005861B8"/>
    <w:rsid w:val="005919DB"/>
    <w:rsid w:val="005A3E3D"/>
    <w:rsid w:val="005B0B6E"/>
    <w:rsid w:val="005C4AAA"/>
    <w:rsid w:val="005C6725"/>
    <w:rsid w:val="005D1477"/>
    <w:rsid w:val="005E7147"/>
    <w:rsid w:val="00630332"/>
    <w:rsid w:val="0063749E"/>
    <w:rsid w:val="00673141"/>
    <w:rsid w:val="006B1EE7"/>
    <w:rsid w:val="006B2313"/>
    <w:rsid w:val="006C16FA"/>
    <w:rsid w:val="0070447A"/>
    <w:rsid w:val="007179A1"/>
    <w:rsid w:val="00754FD2"/>
    <w:rsid w:val="007602AF"/>
    <w:rsid w:val="00785A54"/>
    <w:rsid w:val="007A753C"/>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5520"/>
    <w:rsid w:val="00906760"/>
    <w:rsid w:val="009329D9"/>
    <w:rsid w:val="00937913"/>
    <w:rsid w:val="00952575"/>
    <w:rsid w:val="0095655F"/>
    <w:rsid w:val="0096657A"/>
    <w:rsid w:val="00971C37"/>
    <w:rsid w:val="009A2345"/>
    <w:rsid w:val="009B0111"/>
    <w:rsid w:val="009B3A2B"/>
    <w:rsid w:val="009C6DAA"/>
    <w:rsid w:val="00A2153F"/>
    <w:rsid w:val="00A23E5A"/>
    <w:rsid w:val="00A45510"/>
    <w:rsid w:val="00A85C7D"/>
    <w:rsid w:val="00AA2A7F"/>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40ECB"/>
    <w:rsid w:val="00C44253"/>
    <w:rsid w:val="00C6130D"/>
    <w:rsid w:val="00C80513"/>
    <w:rsid w:val="00C8744A"/>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3A3BA-9A48-4F4A-805F-1E7CF923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2015-05-27T06:58:00Z</dcterms:created>
  <dcterms:modified xsi:type="dcterms:W3CDTF">2015-05-27T06:58:00Z</dcterms:modified>
</cp:coreProperties>
</file>