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414F80" w:rsidRPr="00EC53BD">
        <w:rPr>
          <w:rFonts w:eastAsia="Arial Unicode MS"/>
          <w:noProof/>
          <w:color w:val="000000"/>
          <w:sz w:val="22"/>
          <w:szCs w:val="22"/>
        </w:rPr>
        <w:t>51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414F80" w:rsidRPr="00EC53BD">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414F80" w:rsidRPr="00EC53BD">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414F80" w:rsidRPr="00EC53BD">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414F80"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414F80" w:rsidRPr="00EC53BD">
        <w:rPr>
          <w:noProof/>
          <w:color w:val="000000"/>
          <w:sz w:val="20"/>
          <w:szCs w:val="20"/>
        </w:rPr>
        <w:t>Triyani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414F80" w:rsidRPr="00EC53BD">
        <w:rPr>
          <w:noProof/>
          <w:color w:val="000000"/>
          <w:sz w:val="20"/>
          <w:szCs w:val="20"/>
        </w:rPr>
        <w:t>43211010025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414F80"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414F80" w:rsidRPr="00EC53BD">
        <w:rPr>
          <w:noProof/>
          <w:color w:val="000000"/>
          <w:sz w:val="20"/>
          <w:szCs w:val="20"/>
        </w:rPr>
        <w:t>Analisa Proses Perencanaan Sistem Informasi Akuntansi Siklus Pembelian dan Persediaan (Studi kasus PT  Indo Jaya Motorindo)</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B" w:rsidRDefault="007E358B" w:rsidP="005D1477">
      <w:r>
        <w:separator/>
      </w:r>
    </w:p>
  </w:endnote>
  <w:endnote w:type="continuationSeparator" w:id="0">
    <w:p w:rsidR="007E358B" w:rsidRDefault="007E358B"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B" w:rsidRDefault="007E358B">
    <w:pPr>
      <w:pStyle w:val="Footer"/>
    </w:pPr>
    <w:r>
      <w:t>[Type text]</w:t>
    </w:r>
  </w:p>
  <w:p w:rsidR="007E358B" w:rsidRDefault="007E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B" w:rsidRDefault="007E358B" w:rsidP="005D1477">
      <w:r>
        <w:separator/>
      </w:r>
    </w:p>
  </w:footnote>
  <w:footnote w:type="continuationSeparator" w:id="0">
    <w:p w:rsidR="007E358B" w:rsidRDefault="007E358B"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4FCB-6A05-47C7-8692-96FED94B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2015-05-27T07:54:00Z</dcterms:created>
  <dcterms:modified xsi:type="dcterms:W3CDTF">2015-05-27T07:54:00Z</dcterms:modified>
</cp:coreProperties>
</file>