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513CE" w:rsidRPr="00543B2A">
        <w:rPr>
          <w:rFonts w:eastAsia="Arial Unicode MS"/>
          <w:noProof/>
          <w:color w:val="000000"/>
          <w:sz w:val="22"/>
          <w:szCs w:val="22"/>
          <w:lang w:val="en-AU"/>
        </w:rPr>
        <w:t>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5513CE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5513CE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5513CE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5513CE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513CE" w:rsidRPr="00543B2A">
        <w:rPr>
          <w:noProof/>
          <w:color w:val="000000"/>
          <w:sz w:val="20"/>
          <w:szCs w:val="20"/>
          <w:lang w:val="en-AU"/>
        </w:rPr>
        <w:t>Nurhayati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513CE" w:rsidRPr="00543B2A">
        <w:rPr>
          <w:noProof/>
          <w:color w:val="000000"/>
          <w:sz w:val="20"/>
          <w:szCs w:val="20"/>
          <w:lang w:val="en-AU"/>
        </w:rPr>
        <w:t>43211120296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513CE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513CE" w:rsidRPr="00543B2A">
        <w:rPr>
          <w:noProof/>
          <w:color w:val="000000"/>
          <w:sz w:val="20"/>
          <w:szCs w:val="20"/>
          <w:lang w:val="en-AU"/>
        </w:rPr>
        <w:t>Pengaruh Kompetensi dan Indenpensi terhadap Kualitas Audit dengan Etika Auditor sebagai Variabel Moderasi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  <w:bookmarkStart w:id="0" w:name="_GoBack"/>
      <w:bookmarkEnd w:id="0"/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5C" w:rsidRDefault="0014065C" w:rsidP="0014065C">
      <w:r>
        <w:separator/>
      </w:r>
    </w:p>
  </w:endnote>
  <w:endnote w:type="continuationSeparator" w:id="0">
    <w:p w:rsidR="0014065C" w:rsidRDefault="0014065C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536C507FA92402282149DCB5482F12A"/>
      </w:placeholder>
      <w:temporary/>
      <w:showingPlcHdr/>
    </w:sdtPr>
    <w:sdtContent>
      <w:p w:rsidR="0014065C" w:rsidRDefault="0014065C">
        <w:pPr>
          <w:pStyle w:val="Footer"/>
        </w:pPr>
        <w:r>
          <w:t>[Type text]</w:t>
        </w:r>
      </w:p>
    </w:sdtContent>
  </w:sdt>
  <w:p w:rsidR="005513CE" w:rsidRDefault="005513C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513CE" w:rsidRDefault="005513C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513CE" w:rsidRDefault="005513C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513CE" w:rsidRDefault="005513CE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513CE" w:rsidRPr="00694DCC" w:rsidRDefault="005513CE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513CE" w:rsidRPr="00694DCC" w:rsidRDefault="005513C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4065C" w:rsidRDefault="00140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5C" w:rsidRDefault="0014065C" w:rsidP="0014065C">
      <w:r>
        <w:separator/>
      </w:r>
    </w:p>
  </w:footnote>
  <w:footnote w:type="continuationSeparator" w:id="0">
    <w:p w:rsidR="0014065C" w:rsidRDefault="0014065C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E1B"/>
    <w:rsid w:val="0014065C"/>
    <w:rsid w:val="00155A1E"/>
    <w:rsid w:val="00180552"/>
    <w:rsid w:val="001D7176"/>
    <w:rsid w:val="00214713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3031EC"/>
    <w:rsid w:val="00316390"/>
    <w:rsid w:val="00320C9B"/>
    <w:rsid w:val="00350674"/>
    <w:rsid w:val="0035312C"/>
    <w:rsid w:val="003670D1"/>
    <w:rsid w:val="003A64D1"/>
    <w:rsid w:val="003C6A7F"/>
    <w:rsid w:val="003D5C7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29AE"/>
    <w:rsid w:val="006E70FA"/>
    <w:rsid w:val="0070282A"/>
    <w:rsid w:val="0072527A"/>
    <w:rsid w:val="007633A2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A554B"/>
    <w:rsid w:val="009B0111"/>
    <w:rsid w:val="00A7194F"/>
    <w:rsid w:val="00A846CD"/>
    <w:rsid w:val="00AA2A7F"/>
    <w:rsid w:val="00AC3E30"/>
    <w:rsid w:val="00AD7B3A"/>
    <w:rsid w:val="00B5376E"/>
    <w:rsid w:val="00B63C74"/>
    <w:rsid w:val="00B67662"/>
    <w:rsid w:val="00B87ABF"/>
    <w:rsid w:val="00BA1CDA"/>
    <w:rsid w:val="00BC1E7D"/>
    <w:rsid w:val="00BD1DB9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6C507FA92402282149DCB5482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A579-4171-4C90-B2F5-B47EA8A811AA}"/>
      </w:docPartPr>
      <w:docPartBody>
        <w:p w:rsidR="00000000" w:rsidRDefault="00314D78" w:rsidP="00314D78">
          <w:pPr>
            <w:pStyle w:val="E536C507FA92402282149DCB5482F1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8"/>
    <w:rsid w:val="003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6C507FA92402282149DCB5482F12A">
    <w:name w:val="E536C507FA92402282149DCB5482F12A"/>
    <w:rsid w:val="00314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6C507FA92402282149DCB5482F12A">
    <w:name w:val="E536C507FA92402282149DCB5482F12A"/>
    <w:rsid w:val="00314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75B9-67FF-4C3D-A5B3-830B870E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4</cp:revision>
  <cp:lastPrinted>2015-04-30T02:32:00Z</cp:lastPrinted>
  <dcterms:created xsi:type="dcterms:W3CDTF">2015-05-28T06:50:00Z</dcterms:created>
  <dcterms:modified xsi:type="dcterms:W3CDTF">2015-05-28T07:00:00Z</dcterms:modified>
</cp:coreProperties>
</file>