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C7E3F" w:rsidRPr="00317B6B">
        <w:rPr>
          <w:rFonts w:eastAsia="Arial Unicode MS"/>
          <w:noProof/>
          <w:color w:val="000000"/>
          <w:sz w:val="22"/>
          <w:szCs w:val="22"/>
          <w:lang w:val="en-AU"/>
        </w:rPr>
        <w:t>127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EC7E3F" w:rsidRPr="00317B6B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EC7E3F" w:rsidRPr="00317B6B">
        <w:rPr>
          <w:b/>
          <w:noProof/>
          <w:color w:val="000000"/>
          <w:sz w:val="20"/>
          <w:szCs w:val="20"/>
          <w:lang w:val="en-US"/>
        </w:rPr>
        <w:t>196660193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EC7E3F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C7E3F" w:rsidRPr="00317B6B">
        <w:rPr>
          <w:noProof/>
          <w:color w:val="000000"/>
          <w:sz w:val="20"/>
          <w:szCs w:val="20"/>
          <w:lang w:val="en-AU"/>
        </w:rPr>
        <w:t>Sukardin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EC7E3F" w:rsidRPr="00317B6B">
        <w:rPr>
          <w:noProof/>
          <w:color w:val="000000"/>
          <w:sz w:val="20"/>
          <w:szCs w:val="20"/>
          <w:lang w:val="en-AU"/>
        </w:rPr>
        <w:t>43211110113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EC7E3F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EC7E3F" w:rsidRPr="00317B6B">
        <w:rPr>
          <w:noProof/>
          <w:color w:val="000000"/>
          <w:sz w:val="20"/>
          <w:szCs w:val="20"/>
          <w:lang w:val="en-AU"/>
        </w:rPr>
        <w:t>Analisis Pengaruh Faktor Fundamental Dan Nilai Kapitalisasi Pasar Terhadap Return Saham Perusahaan Manufaktur Di Bei Periode Tahun 2009-2013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3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85679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0CEB-60F9-46BB-B913-7A483501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2015-05-29T02:56:00Z</cp:lastPrinted>
  <dcterms:created xsi:type="dcterms:W3CDTF">2015-05-29T02:56:00Z</dcterms:created>
  <dcterms:modified xsi:type="dcterms:W3CDTF">2015-05-29T02:56:00Z</dcterms:modified>
</cp:coreProperties>
</file>