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9E4D1E" w:rsidRPr="009461F7">
        <w:rPr>
          <w:rFonts w:eastAsia="Arial Unicode MS"/>
          <w:noProof/>
          <w:color w:val="000000"/>
          <w:sz w:val="22"/>
          <w:szCs w:val="22"/>
        </w:rPr>
        <w:t>79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9E4D1E" w:rsidRPr="009461F7">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9E4D1E" w:rsidRPr="009461F7">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9E4D1E" w:rsidRPr="009461F7">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9E4D1E" w:rsidRPr="009461F7">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9E4D1E" w:rsidRPr="009461F7">
        <w:rPr>
          <w:noProof/>
          <w:color w:val="000000"/>
          <w:sz w:val="20"/>
          <w:szCs w:val="20"/>
        </w:rPr>
        <w:t>Slamet Hadi Suwarjono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9E4D1E" w:rsidRPr="009461F7">
        <w:rPr>
          <w:noProof/>
          <w:color w:val="000000"/>
          <w:sz w:val="20"/>
          <w:szCs w:val="20"/>
        </w:rPr>
        <w:t>43213110312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9E4D1E"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9E4D1E" w:rsidRPr="009461F7">
        <w:rPr>
          <w:noProof/>
          <w:color w:val="000000"/>
          <w:sz w:val="20"/>
          <w:szCs w:val="20"/>
        </w:rPr>
        <w:t>Pengaruh Kinerja Keuangan Terhadap Return Saham Perusahaan Yang Terdaftar Di Bursa Efek Indonesia Tahun 2011-2012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D8EC-0D22-4EA9-B95F-15EBDE60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2015-05-28T03:17:00Z</dcterms:created>
  <dcterms:modified xsi:type="dcterms:W3CDTF">2015-05-28T03:17:00Z</dcterms:modified>
</cp:coreProperties>
</file>