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726F" w:rsidRPr="00317B6B">
        <w:rPr>
          <w:rFonts w:eastAsia="Arial Unicode MS"/>
          <w:noProof/>
          <w:color w:val="000000"/>
          <w:sz w:val="22"/>
          <w:szCs w:val="22"/>
          <w:lang w:val="en-AU"/>
        </w:rPr>
        <w:t>163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7726F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B7726F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B7726F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7726F" w:rsidRPr="00317B6B">
        <w:rPr>
          <w:noProof/>
          <w:color w:val="000000"/>
          <w:sz w:val="20"/>
          <w:szCs w:val="20"/>
          <w:lang w:val="en-AU"/>
        </w:rPr>
        <w:t>Silpia Alnora Br Purba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7726F" w:rsidRPr="00317B6B">
        <w:rPr>
          <w:noProof/>
          <w:color w:val="000000"/>
          <w:sz w:val="20"/>
          <w:szCs w:val="20"/>
          <w:lang w:val="en-AU"/>
        </w:rPr>
        <w:t>43209120037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7726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7726F" w:rsidRPr="00317B6B">
        <w:rPr>
          <w:noProof/>
          <w:color w:val="000000"/>
          <w:sz w:val="20"/>
          <w:szCs w:val="20"/>
          <w:lang w:val="en-AU"/>
        </w:rPr>
        <w:t>Pengaruh Intellectual Capital Terhadap Nilai Pasar Perusahaan dengan Kinerja Keuangan Sebagai Variabel Intervening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8863-A7D2-465A-A20E-6DE9B877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2015-05-29T03:43:00Z</cp:lastPrinted>
  <dcterms:created xsi:type="dcterms:W3CDTF">2015-05-29T03:44:00Z</dcterms:created>
  <dcterms:modified xsi:type="dcterms:W3CDTF">2015-05-29T03:44:00Z</dcterms:modified>
</cp:coreProperties>
</file>