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635EF" w:rsidRPr="00317B6B">
        <w:rPr>
          <w:rFonts w:eastAsia="Arial Unicode MS"/>
          <w:noProof/>
          <w:color w:val="000000"/>
          <w:sz w:val="22"/>
          <w:szCs w:val="22"/>
          <w:lang w:val="en-AU"/>
        </w:rPr>
        <w:t>233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8635EF" w:rsidRPr="00317B6B">
        <w:rPr>
          <w:b/>
          <w:noProof/>
          <w:color w:val="000000"/>
          <w:sz w:val="20"/>
          <w:szCs w:val="20"/>
          <w:lang w:val="en-US"/>
        </w:rPr>
        <w:t>Rina Yuliastuty Asmara, SE., MM.,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8635EF" w:rsidRPr="00317B6B">
        <w:rPr>
          <w:b/>
          <w:noProof/>
          <w:color w:val="000000"/>
          <w:sz w:val="20"/>
          <w:szCs w:val="20"/>
          <w:lang w:val="en-US"/>
        </w:rPr>
        <w:t>114650417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8635EF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635EF" w:rsidRPr="00317B6B">
        <w:rPr>
          <w:noProof/>
          <w:color w:val="000000"/>
          <w:sz w:val="20"/>
          <w:szCs w:val="20"/>
          <w:lang w:val="en-AU"/>
        </w:rPr>
        <w:t>Sari Widyasrini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8635EF" w:rsidRPr="00317B6B">
        <w:rPr>
          <w:noProof/>
          <w:color w:val="000000"/>
          <w:sz w:val="20"/>
          <w:szCs w:val="20"/>
          <w:lang w:val="en-AU"/>
        </w:rPr>
        <w:t>43210120148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8635E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8635EF" w:rsidRPr="00317B6B">
        <w:rPr>
          <w:noProof/>
          <w:color w:val="000000"/>
          <w:sz w:val="20"/>
          <w:szCs w:val="20"/>
          <w:lang w:val="en-AU"/>
        </w:rPr>
        <w:t>Pengaruh Kompetensi, Independensi dan Akuntabilitas terhadap Kualitas Audit dikantor akuntan publik yang terdaftar di IAPI untuk wilayah Jakarta Selatan dan Jakarta Barat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5FCF-398C-4CA9-8F73-32ADDC56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2015-05-29T08:17:00Z</cp:lastPrinted>
  <dcterms:created xsi:type="dcterms:W3CDTF">2015-05-29T08:18:00Z</dcterms:created>
  <dcterms:modified xsi:type="dcterms:W3CDTF">2015-05-29T08:18:00Z</dcterms:modified>
</cp:coreProperties>
</file>