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8622A" w:rsidRPr="00317B6B">
        <w:rPr>
          <w:rFonts w:eastAsia="Arial Unicode MS"/>
          <w:noProof/>
          <w:color w:val="000000"/>
          <w:sz w:val="22"/>
          <w:szCs w:val="22"/>
          <w:lang w:val="en-AU"/>
        </w:rPr>
        <w:t>100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38622A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38622A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38622A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38622A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8622A" w:rsidRPr="00317B6B">
        <w:rPr>
          <w:noProof/>
          <w:color w:val="000000"/>
          <w:sz w:val="20"/>
          <w:szCs w:val="20"/>
          <w:lang w:val="en-AU"/>
        </w:rPr>
        <w:t>SUWARNA DWIPA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38622A" w:rsidRPr="00317B6B">
        <w:rPr>
          <w:noProof/>
          <w:color w:val="000000"/>
          <w:sz w:val="20"/>
          <w:szCs w:val="20"/>
          <w:lang w:val="en-AU"/>
        </w:rPr>
        <w:t>43213120398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38622A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38622A" w:rsidRPr="00317B6B">
        <w:rPr>
          <w:noProof/>
          <w:color w:val="000000"/>
          <w:sz w:val="20"/>
          <w:szCs w:val="20"/>
          <w:lang w:val="en-AU"/>
        </w:rPr>
        <w:t>Proses Akuntansi Terhadap Perusahaan IBIS Jakarta - Senen ( Studi Kasus 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2" w:rsidRDefault="00480842" w:rsidP="0014065C">
      <w:r>
        <w:separator/>
      </w:r>
    </w:p>
  </w:endnote>
  <w:endnote w:type="continuationSeparator" w:id="0">
    <w:p w:rsidR="00480842" w:rsidRDefault="00480842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2" w:rsidRDefault="00480842">
    <w:pPr>
      <w:pStyle w:val="Footer"/>
    </w:pPr>
    <w:r>
      <w:t>[Type text]</w:t>
    </w:r>
  </w:p>
  <w:p w:rsidR="00480842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0842" w:rsidRPr="00694DCC" w:rsidRDefault="00480842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0842" w:rsidRPr="00694DCC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0842" w:rsidRDefault="0048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2" w:rsidRDefault="00480842" w:rsidP="0014065C">
      <w:r>
        <w:separator/>
      </w:r>
    </w:p>
  </w:footnote>
  <w:footnote w:type="continuationSeparator" w:id="0">
    <w:p w:rsidR="00480842" w:rsidRDefault="00480842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0842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7915-CE1A-43EC-89D3-90910ECB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2015-05-29T02:25:00Z</cp:lastPrinted>
  <dcterms:created xsi:type="dcterms:W3CDTF">2015-05-29T02:26:00Z</dcterms:created>
  <dcterms:modified xsi:type="dcterms:W3CDTF">2015-05-29T02:26:00Z</dcterms:modified>
</cp:coreProperties>
</file>