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7E7133" w:rsidRPr="009461F7">
        <w:rPr>
          <w:rFonts w:eastAsia="Arial Unicode MS"/>
          <w:noProof/>
          <w:color w:val="000000"/>
          <w:sz w:val="22"/>
          <w:szCs w:val="22"/>
        </w:rPr>
        <w:t>110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7E7133" w:rsidRPr="009461F7">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7E7133" w:rsidRPr="009461F7">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7E7133" w:rsidRPr="009461F7">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7E713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7E7133" w:rsidRPr="009461F7">
        <w:rPr>
          <w:noProof/>
          <w:color w:val="000000"/>
          <w:sz w:val="20"/>
          <w:szCs w:val="20"/>
        </w:rPr>
        <w:t>Rostika</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7E7133" w:rsidRPr="009461F7">
        <w:rPr>
          <w:noProof/>
          <w:color w:val="000000"/>
          <w:sz w:val="20"/>
          <w:szCs w:val="20"/>
        </w:rPr>
        <w:t>43210120120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7E713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7E7133" w:rsidRPr="009461F7">
        <w:rPr>
          <w:noProof/>
          <w:color w:val="000000"/>
          <w:sz w:val="20"/>
          <w:szCs w:val="20"/>
        </w:rPr>
        <w:t>Reaksi Pasar Modal  Indonesia atas Pengumuman Penerbitan Obligasi Syariah</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5FFB-8567-41EC-8135-08E8792C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2015-05-28T03:38:00Z</dcterms:created>
  <dcterms:modified xsi:type="dcterms:W3CDTF">2015-05-28T03:38:00Z</dcterms:modified>
</cp:coreProperties>
</file>