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1B2CA4" w:rsidRPr="009461F7">
        <w:rPr>
          <w:rFonts w:eastAsia="Arial Unicode MS"/>
          <w:noProof/>
          <w:color w:val="000000"/>
          <w:sz w:val="22"/>
          <w:szCs w:val="22"/>
        </w:rPr>
        <w:t>163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1B2CA4" w:rsidRPr="009461F7">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1B2CA4" w:rsidRPr="009461F7">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1B2CA4"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1B2CA4" w:rsidRPr="009461F7">
        <w:rPr>
          <w:noProof/>
          <w:color w:val="000000"/>
          <w:sz w:val="20"/>
          <w:szCs w:val="20"/>
        </w:rPr>
        <w:t>Rita Juliana Sianipar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1B2CA4" w:rsidRPr="009461F7">
        <w:rPr>
          <w:noProof/>
          <w:color w:val="000000"/>
          <w:sz w:val="20"/>
          <w:szCs w:val="20"/>
        </w:rPr>
        <w:t>43212110293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1B2CA4"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1B2CA4" w:rsidRPr="009461F7">
        <w:rPr>
          <w:noProof/>
          <w:color w:val="000000"/>
          <w:sz w:val="20"/>
          <w:szCs w:val="20"/>
        </w:rPr>
        <w:t>“Pengaruh Audit Internal Terhadap Pengungkapan Kelemahan Material Sebagai Penunjang Tata Kelola Perusahaan Yang Baik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2A86"/>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D630-A765-4CF7-BBE0-EC20D4FE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2015-05-28T04:16:00Z</dcterms:created>
  <dcterms:modified xsi:type="dcterms:W3CDTF">2015-05-28T04:16:00Z</dcterms:modified>
</cp:coreProperties>
</file>