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C43A7" w:rsidRPr="00317B6B">
        <w:rPr>
          <w:rFonts w:eastAsia="Arial Unicode MS"/>
          <w:noProof/>
          <w:color w:val="000000"/>
          <w:sz w:val="22"/>
          <w:szCs w:val="22"/>
          <w:lang w:val="en-AU"/>
        </w:rPr>
        <w:t>209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0C43A7" w:rsidRPr="00317B6B">
        <w:rPr>
          <w:b/>
          <w:noProof/>
          <w:color w:val="000000"/>
          <w:sz w:val="20"/>
          <w:szCs w:val="20"/>
          <w:lang w:val="en-US"/>
        </w:rPr>
        <w:t>Nurul Hidayah, SE.,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0C43A7" w:rsidRPr="00317B6B">
        <w:rPr>
          <w:b/>
          <w:noProof/>
          <w:color w:val="000000"/>
          <w:sz w:val="20"/>
          <w:szCs w:val="20"/>
          <w:lang w:val="en-US"/>
        </w:rPr>
        <w:t>0307036901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0C43A7" w:rsidRPr="00317B6B">
        <w:rPr>
          <w:b/>
          <w:noProof/>
          <w:color w:val="000000"/>
          <w:sz w:val="20"/>
          <w:szCs w:val="20"/>
          <w:lang w:val="en-US"/>
        </w:rPr>
        <w:t>195690168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0C43A7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0C43A7" w:rsidRPr="00317B6B">
        <w:rPr>
          <w:noProof/>
          <w:color w:val="000000"/>
          <w:sz w:val="20"/>
          <w:szCs w:val="20"/>
          <w:lang w:val="en-AU"/>
        </w:rPr>
        <w:t>Riswayana Devitasari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0C43A7" w:rsidRPr="00317B6B">
        <w:rPr>
          <w:noProof/>
          <w:color w:val="000000"/>
          <w:sz w:val="20"/>
          <w:szCs w:val="20"/>
          <w:lang w:val="en-AU"/>
        </w:rPr>
        <w:t>432-1111-0174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0C43A7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0C43A7" w:rsidRPr="00317B6B">
        <w:rPr>
          <w:noProof/>
          <w:color w:val="000000"/>
          <w:sz w:val="20"/>
          <w:szCs w:val="20"/>
          <w:lang w:val="en-AU"/>
        </w:rPr>
        <w:t>Pengaruh Dana Pihak Ketiga, Capital Adequacy Ratio, Non Performing Loan, Return On Asset Dan Loan To Deposit Ratio Terhadap Jumlah Penyaluran Kredit (Studi Empiris Pada Bank Yang Terdaftar Di BEI)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BA" w:rsidRDefault="009D60BA" w:rsidP="0014065C">
      <w:r>
        <w:separator/>
      </w:r>
    </w:p>
  </w:endnote>
  <w:endnote w:type="continuationSeparator" w:id="0">
    <w:p w:rsidR="009D60BA" w:rsidRDefault="009D60BA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BA" w:rsidRDefault="009D60BA">
    <w:pPr>
      <w:pStyle w:val="Footer"/>
    </w:pPr>
    <w:r>
      <w:t>[Type text]</w:t>
    </w:r>
  </w:p>
  <w:p w:rsidR="009D60BA" w:rsidRDefault="009D60B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D60BA" w:rsidRDefault="009D60B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D60BA" w:rsidRDefault="009D60B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D60BA" w:rsidRDefault="009D60BA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D60BA" w:rsidRPr="00694DCC" w:rsidRDefault="009D60BA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D60BA" w:rsidRPr="00694DCC" w:rsidRDefault="009D60B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D60BA" w:rsidRDefault="009D6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BA" w:rsidRDefault="009D60BA" w:rsidP="0014065C">
      <w:r>
        <w:separator/>
      </w:r>
    </w:p>
  </w:footnote>
  <w:footnote w:type="continuationSeparator" w:id="0">
    <w:p w:rsidR="009D60BA" w:rsidRDefault="009D60BA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14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9F9"/>
    <w:rsid w:val="000B7514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41F9"/>
    <w:rsid w:val="0027438E"/>
    <w:rsid w:val="00280EA4"/>
    <w:rsid w:val="00282000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F43D0"/>
    <w:rsid w:val="003F5254"/>
    <w:rsid w:val="003F6E2A"/>
    <w:rsid w:val="0041143F"/>
    <w:rsid w:val="004211EB"/>
    <w:rsid w:val="0042358C"/>
    <w:rsid w:val="00427C8E"/>
    <w:rsid w:val="0043352B"/>
    <w:rsid w:val="00443502"/>
    <w:rsid w:val="00445074"/>
    <w:rsid w:val="00446C8C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D653B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B7E85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24143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1B91-5F68-4473-99DF-475C80DE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2015-05-29T07:58:00Z</cp:lastPrinted>
  <dcterms:created xsi:type="dcterms:W3CDTF">2015-05-29T07:59:00Z</dcterms:created>
  <dcterms:modified xsi:type="dcterms:W3CDTF">2015-05-29T07:59:00Z</dcterms:modified>
</cp:coreProperties>
</file>