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82EA1" w:rsidRPr="00317B6B">
        <w:rPr>
          <w:rFonts w:eastAsia="Arial Unicode MS"/>
          <w:noProof/>
          <w:color w:val="000000"/>
          <w:sz w:val="22"/>
          <w:szCs w:val="22"/>
          <w:lang w:val="en-AU"/>
        </w:rPr>
        <w:t>226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882EA1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882EA1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882EA1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882EA1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82EA1" w:rsidRPr="00317B6B">
        <w:rPr>
          <w:noProof/>
          <w:color w:val="000000"/>
          <w:sz w:val="20"/>
          <w:szCs w:val="20"/>
          <w:lang w:val="en-AU"/>
        </w:rPr>
        <w:t>Ririn Noviyana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882EA1" w:rsidRPr="00317B6B">
        <w:rPr>
          <w:noProof/>
          <w:color w:val="000000"/>
          <w:sz w:val="20"/>
          <w:szCs w:val="20"/>
          <w:lang w:val="en-AU"/>
        </w:rPr>
        <w:t>43211110068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882EA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882EA1" w:rsidRPr="00317B6B">
        <w:rPr>
          <w:noProof/>
          <w:color w:val="000000"/>
          <w:sz w:val="20"/>
          <w:szCs w:val="20"/>
          <w:lang w:val="en-AU"/>
        </w:rPr>
        <w:t>Pendeteksian Earnings Management, Underpricing Dan Pengukuran Kinerja Perusahaan Yang Melakukan Kebijakan Initial Public Offering (Ipo) Di Indonesia”.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55F1-37AC-4AE4-B4DB-B87DD219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2015-05-29T08:09:00Z</cp:lastPrinted>
  <dcterms:created xsi:type="dcterms:W3CDTF">2015-05-29T08:09:00Z</dcterms:created>
  <dcterms:modified xsi:type="dcterms:W3CDTF">2015-05-29T08:09:00Z</dcterms:modified>
</cp:coreProperties>
</file>