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9795F" w:rsidRPr="00543B2A">
        <w:rPr>
          <w:rFonts w:eastAsia="Arial Unicode MS"/>
          <w:noProof/>
          <w:color w:val="000000"/>
          <w:sz w:val="22"/>
          <w:szCs w:val="22"/>
          <w:lang w:val="en-AU"/>
        </w:rPr>
        <w:t>65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A9795F" w:rsidRPr="00543B2A">
        <w:rPr>
          <w:b/>
          <w:noProof/>
          <w:color w:val="000000"/>
          <w:sz w:val="20"/>
          <w:szCs w:val="20"/>
          <w:lang w:val="en-US"/>
        </w:rPr>
        <w:t>Dr. Istianingsih,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A9795F" w:rsidRPr="00543B2A">
        <w:rPr>
          <w:b/>
          <w:noProof/>
          <w:color w:val="000000"/>
          <w:sz w:val="20"/>
          <w:szCs w:val="20"/>
          <w:lang w:val="en-US"/>
        </w:rPr>
        <w:t>0318107101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A9795F" w:rsidRPr="00543B2A">
        <w:rPr>
          <w:b/>
          <w:noProof/>
          <w:color w:val="000000"/>
          <w:sz w:val="20"/>
          <w:szCs w:val="20"/>
          <w:lang w:val="en-US"/>
        </w:rPr>
        <w:t>112710349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A9795F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9795F" w:rsidRPr="00543B2A">
        <w:rPr>
          <w:noProof/>
          <w:color w:val="000000"/>
          <w:sz w:val="20"/>
          <w:szCs w:val="20"/>
          <w:lang w:val="en-AU"/>
        </w:rPr>
        <w:t>Rachmi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9795F" w:rsidRPr="00543B2A">
        <w:rPr>
          <w:noProof/>
          <w:color w:val="000000"/>
          <w:sz w:val="20"/>
          <w:szCs w:val="20"/>
          <w:lang w:val="en-AU"/>
        </w:rPr>
        <w:t>43213120189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D30BB8">
        <w:rPr>
          <w:color w:val="000000"/>
          <w:sz w:val="20"/>
          <w:szCs w:val="20"/>
          <w:lang w:val="en-AU"/>
        </w:rPr>
        <w:fldChar w:fldCharType="separate"/>
      </w:r>
      <w:r w:rsidR="00A9795F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9795F" w:rsidRPr="00543B2A">
        <w:rPr>
          <w:noProof/>
          <w:color w:val="000000"/>
          <w:sz w:val="20"/>
          <w:szCs w:val="20"/>
          <w:lang w:val="en-AU"/>
        </w:rPr>
        <w:t>Sistem Informasi Akuntansi Mengenai Pengendalian Piutang Usaha pada Lembaga Pengelolaan Dana Bergulir - Koperasi Usaha Mikro, Kecil, dan Menengah (LPDB-KUMKM)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B" w:rsidRDefault="005D77BB" w:rsidP="0014065C">
      <w:r>
        <w:separator/>
      </w:r>
    </w:p>
  </w:endnote>
  <w:endnote w:type="continuationSeparator" w:id="0">
    <w:p w:rsidR="005D77BB" w:rsidRDefault="005D77B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B" w:rsidRDefault="005D77BB">
    <w:pPr>
      <w:pStyle w:val="Footer"/>
    </w:pPr>
    <w:r>
      <w:t>[Type text]</w:t>
    </w:r>
  </w:p>
  <w:p w:rsidR="005D77BB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D77BB" w:rsidRPr="00694DCC" w:rsidRDefault="005D77B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5D77BB" w:rsidRPr="00694DCC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5D77BB" w:rsidRDefault="005D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B" w:rsidRDefault="005D77BB" w:rsidP="0014065C">
      <w:r>
        <w:separator/>
      </w:r>
    </w:p>
  </w:footnote>
  <w:footnote w:type="continuationSeparator" w:id="0">
    <w:p w:rsidR="005D77BB" w:rsidRDefault="005D77B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70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4065C"/>
    <w:rsid w:val="001411DA"/>
    <w:rsid w:val="00146D40"/>
    <w:rsid w:val="00155A1E"/>
    <w:rsid w:val="00180552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71B78"/>
    <w:rsid w:val="00575315"/>
    <w:rsid w:val="00593B46"/>
    <w:rsid w:val="005A0526"/>
    <w:rsid w:val="005C7CC3"/>
    <w:rsid w:val="005D77BB"/>
    <w:rsid w:val="005E4C62"/>
    <w:rsid w:val="00602369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554B"/>
    <w:rsid w:val="009B0111"/>
    <w:rsid w:val="009B6E01"/>
    <w:rsid w:val="009E0538"/>
    <w:rsid w:val="00A40311"/>
    <w:rsid w:val="00A46684"/>
    <w:rsid w:val="00A718DE"/>
    <w:rsid w:val="00A7194F"/>
    <w:rsid w:val="00A846CD"/>
    <w:rsid w:val="00A9795F"/>
    <w:rsid w:val="00AA2A7F"/>
    <w:rsid w:val="00AA6025"/>
    <w:rsid w:val="00AB3627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34034"/>
    <w:rsid w:val="00C554FE"/>
    <w:rsid w:val="00C55F31"/>
    <w:rsid w:val="00C6130D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E94E-0E17-401D-A68D-EEF16E97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2015-05-28T08:42:00Z</cp:lastPrinted>
  <dcterms:created xsi:type="dcterms:W3CDTF">2015-05-28T08:43:00Z</dcterms:created>
  <dcterms:modified xsi:type="dcterms:W3CDTF">2015-05-28T08:43:00Z</dcterms:modified>
</cp:coreProperties>
</file>