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AC2ABA" w:rsidRPr="00EC53BD">
        <w:rPr>
          <w:rFonts w:eastAsia="Arial Unicode MS"/>
          <w:noProof/>
          <w:color w:val="000000"/>
          <w:sz w:val="22"/>
          <w:szCs w:val="22"/>
        </w:rPr>
        <w:t>28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AC2ABA" w:rsidRPr="00EC53BD">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AC2ABA" w:rsidRPr="00EC53BD">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AC2ABA" w:rsidRPr="00EC53BD">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AC2ABA"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AC2ABA" w:rsidRPr="00EC53BD">
        <w:rPr>
          <w:noProof/>
          <w:color w:val="000000"/>
          <w:sz w:val="20"/>
          <w:szCs w:val="20"/>
        </w:rPr>
        <w:t>Putri Ani Marisi Tua Siallagan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AC2ABA" w:rsidRPr="00EC53BD">
        <w:rPr>
          <w:noProof/>
          <w:color w:val="000000"/>
          <w:sz w:val="20"/>
          <w:szCs w:val="20"/>
        </w:rPr>
        <w:t>43212120394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AC2ABA"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AC2ABA" w:rsidRPr="00EC53BD">
        <w:rPr>
          <w:noProof/>
          <w:color w:val="000000"/>
          <w:sz w:val="20"/>
          <w:szCs w:val="20"/>
        </w:rPr>
        <w:t>Pengaruh modal intelektual terhadap kinerja perusahaan (Studi pada perusahaan yang terdaftar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113FE"/>
    <w:rsid w:val="00555040"/>
    <w:rsid w:val="00571B78"/>
    <w:rsid w:val="005839D4"/>
    <w:rsid w:val="005861B8"/>
    <w:rsid w:val="005919DB"/>
    <w:rsid w:val="005A3E3D"/>
    <w:rsid w:val="005B0B6E"/>
    <w:rsid w:val="005C4AAA"/>
    <w:rsid w:val="005C6725"/>
    <w:rsid w:val="005D1477"/>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115F1"/>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6A2F-66A5-403A-AF86-65B36A6C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2015-05-27T07:25:00Z</dcterms:created>
  <dcterms:modified xsi:type="dcterms:W3CDTF">2015-05-27T07:25:00Z</dcterms:modified>
</cp:coreProperties>
</file>