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AF6809">
        <w:rPr>
          <w:rFonts w:eastAsia="Arial Unicode MS"/>
          <w:color w:val="000000"/>
          <w:sz w:val="22"/>
          <w:szCs w:val="22"/>
        </w:rPr>
        <w:fldChar w:fldCharType="separate"/>
      </w:r>
      <w:r w:rsidR="00B36DF6" w:rsidRPr="00EC53BD">
        <w:rPr>
          <w:rFonts w:eastAsia="Arial Unicode MS"/>
          <w:noProof/>
          <w:color w:val="000000"/>
          <w:sz w:val="22"/>
          <w:szCs w:val="22"/>
        </w:rPr>
        <w:t>9</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AF6809">
        <w:rPr>
          <w:b/>
          <w:color w:val="000000"/>
          <w:sz w:val="20"/>
          <w:szCs w:val="20"/>
        </w:rPr>
        <w:fldChar w:fldCharType="separate"/>
      </w:r>
      <w:r w:rsidR="00B36DF6" w:rsidRPr="00EC53BD">
        <w:rPr>
          <w:b/>
          <w:noProof/>
          <w:color w:val="000000"/>
          <w:sz w:val="20"/>
          <w:szCs w:val="20"/>
        </w:rPr>
        <w:t>Drs. Suharmadi, Ak., M.Si</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AF6809">
        <w:rPr>
          <w:color w:val="000000"/>
          <w:sz w:val="20"/>
          <w:szCs w:val="20"/>
          <w:lang w:val="en-US"/>
        </w:rPr>
        <w:fldChar w:fldCharType="separate"/>
      </w:r>
      <w:r w:rsidR="00B36DF6" w:rsidRPr="00EC53BD">
        <w:rPr>
          <w:noProof/>
          <w:color w:val="000000"/>
          <w:sz w:val="20"/>
          <w:szCs w:val="20"/>
          <w:lang w:val="en-US"/>
        </w:rPr>
        <w:t>196660193</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AF6809">
        <w:rPr>
          <w:color w:val="000000"/>
          <w:sz w:val="20"/>
          <w:szCs w:val="20"/>
        </w:rPr>
        <w:fldChar w:fldCharType="separate"/>
      </w:r>
      <w:r w:rsidR="00B36DF6" w:rsidRPr="00EC53BD">
        <w:rPr>
          <w:noProof/>
          <w:color w:val="000000"/>
          <w:sz w:val="20"/>
          <w:szCs w:val="20"/>
        </w:rPr>
        <w:t>Lektor Kepala</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BC0031"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AF6809">
        <w:rPr>
          <w:color w:val="000000"/>
          <w:sz w:val="20"/>
          <w:szCs w:val="20"/>
        </w:rPr>
        <w:fldChar w:fldCharType="separate"/>
      </w:r>
      <w:r w:rsidR="00B36DF6" w:rsidRPr="00EC53BD">
        <w:rPr>
          <w:noProof/>
          <w:color w:val="000000"/>
          <w:sz w:val="20"/>
          <w:szCs w:val="20"/>
        </w:rPr>
        <w:t>Odhi Galih Prakoso</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AF6809">
        <w:rPr>
          <w:color w:val="000000"/>
          <w:sz w:val="20"/>
          <w:szCs w:val="20"/>
        </w:rPr>
        <w:fldChar w:fldCharType="separate"/>
      </w:r>
      <w:r w:rsidR="00B36DF6" w:rsidRPr="00EC53BD">
        <w:rPr>
          <w:noProof/>
          <w:color w:val="000000"/>
          <w:sz w:val="20"/>
          <w:szCs w:val="20"/>
        </w:rPr>
        <w:t>43210120009</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AF6809">
        <w:rPr>
          <w:color w:val="000000"/>
          <w:sz w:val="20"/>
          <w:szCs w:val="20"/>
          <w:lang w:val="en-US"/>
        </w:rPr>
        <w:fldChar w:fldCharType="separate"/>
      </w:r>
      <w:r w:rsidR="00B36DF6" w:rsidRPr="00EC53BD">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AF6809">
        <w:rPr>
          <w:color w:val="000000"/>
          <w:sz w:val="20"/>
          <w:szCs w:val="20"/>
        </w:rPr>
        <w:fldChar w:fldCharType="separate"/>
      </w:r>
      <w:r w:rsidR="00B36DF6" w:rsidRPr="00EC53BD">
        <w:rPr>
          <w:noProof/>
          <w:color w:val="000000"/>
          <w:sz w:val="20"/>
          <w:szCs w:val="20"/>
        </w:rPr>
        <w:t>Pengaruh Struktur Kepemilikan terhadap Nilai Perusahaan dengan CSR sebagai Variable Intervening</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5E7147"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F7A" w:rsidRDefault="00200F7A" w:rsidP="005D1477">
      <w:r>
        <w:separator/>
      </w:r>
    </w:p>
  </w:endnote>
  <w:endnote w:type="continuationSeparator" w:id="0">
    <w:p w:rsidR="00200F7A" w:rsidRDefault="00200F7A"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32A" w:rsidRDefault="0040732A">
    <w:pPr>
      <w:pStyle w:val="Footer"/>
    </w:pPr>
    <w:r>
      <w:t>[Type text]</w:t>
    </w:r>
  </w:p>
  <w:p w:rsidR="0040732A" w:rsidRDefault="00407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F7A" w:rsidRDefault="00200F7A" w:rsidP="005D1477">
      <w:r>
        <w:separator/>
      </w:r>
    </w:p>
  </w:footnote>
  <w:footnote w:type="continuationSeparator" w:id="0">
    <w:p w:rsidR="00200F7A" w:rsidRDefault="00200F7A"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1"/>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463E1"/>
    <w:rsid w:val="0009327F"/>
    <w:rsid w:val="000D3DDE"/>
    <w:rsid w:val="000F66CD"/>
    <w:rsid w:val="00105ED5"/>
    <w:rsid w:val="0013256F"/>
    <w:rsid w:val="001770AD"/>
    <w:rsid w:val="001F0039"/>
    <w:rsid w:val="001F770B"/>
    <w:rsid w:val="00200F7A"/>
    <w:rsid w:val="00235CF5"/>
    <w:rsid w:val="002741F9"/>
    <w:rsid w:val="00285FF1"/>
    <w:rsid w:val="00290877"/>
    <w:rsid w:val="002909A8"/>
    <w:rsid w:val="002C1288"/>
    <w:rsid w:val="002D00CA"/>
    <w:rsid w:val="002E56E4"/>
    <w:rsid w:val="002F3CA4"/>
    <w:rsid w:val="002F5F03"/>
    <w:rsid w:val="003015DE"/>
    <w:rsid w:val="00316390"/>
    <w:rsid w:val="00335A43"/>
    <w:rsid w:val="0038557C"/>
    <w:rsid w:val="003C6A7F"/>
    <w:rsid w:val="0040506D"/>
    <w:rsid w:val="0040732A"/>
    <w:rsid w:val="004211EB"/>
    <w:rsid w:val="00423468"/>
    <w:rsid w:val="004E76BD"/>
    <w:rsid w:val="0050189F"/>
    <w:rsid w:val="00555040"/>
    <w:rsid w:val="00571B78"/>
    <w:rsid w:val="005861B8"/>
    <w:rsid w:val="005919DB"/>
    <w:rsid w:val="005A3E3D"/>
    <w:rsid w:val="005B0B6E"/>
    <w:rsid w:val="005C4AAA"/>
    <w:rsid w:val="005C6725"/>
    <w:rsid w:val="005D1477"/>
    <w:rsid w:val="005E7147"/>
    <w:rsid w:val="00630332"/>
    <w:rsid w:val="0063749E"/>
    <w:rsid w:val="00673141"/>
    <w:rsid w:val="006B1EE7"/>
    <w:rsid w:val="006B2313"/>
    <w:rsid w:val="006C16FA"/>
    <w:rsid w:val="0070447A"/>
    <w:rsid w:val="007179A1"/>
    <w:rsid w:val="00754FD2"/>
    <w:rsid w:val="007602AF"/>
    <w:rsid w:val="00785A54"/>
    <w:rsid w:val="007A753C"/>
    <w:rsid w:val="007E2063"/>
    <w:rsid w:val="007F5604"/>
    <w:rsid w:val="007F5C71"/>
    <w:rsid w:val="007F6AA6"/>
    <w:rsid w:val="00812741"/>
    <w:rsid w:val="008241D2"/>
    <w:rsid w:val="008246F8"/>
    <w:rsid w:val="00830B3A"/>
    <w:rsid w:val="00836E6B"/>
    <w:rsid w:val="008550BB"/>
    <w:rsid w:val="00864DDF"/>
    <w:rsid w:val="008719D8"/>
    <w:rsid w:val="00894238"/>
    <w:rsid w:val="00896766"/>
    <w:rsid w:val="00905520"/>
    <w:rsid w:val="00906760"/>
    <w:rsid w:val="009329D9"/>
    <w:rsid w:val="00937913"/>
    <w:rsid w:val="00952575"/>
    <w:rsid w:val="0095655F"/>
    <w:rsid w:val="0096657A"/>
    <w:rsid w:val="00971C37"/>
    <w:rsid w:val="009A2345"/>
    <w:rsid w:val="009B0111"/>
    <w:rsid w:val="009B3A2B"/>
    <w:rsid w:val="009C6DAA"/>
    <w:rsid w:val="00A2153F"/>
    <w:rsid w:val="00A23E5A"/>
    <w:rsid w:val="00A45510"/>
    <w:rsid w:val="00A85C7D"/>
    <w:rsid w:val="00AA2A7F"/>
    <w:rsid w:val="00AC15E1"/>
    <w:rsid w:val="00AD7B3A"/>
    <w:rsid w:val="00AE5A1F"/>
    <w:rsid w:val="00AF339A"/>
    <w:rsid w:val="00AF6809"/>
    <w:rsid w:val="00B337F0"/>
    <w:rsid w:val="00B3674C"/>
    <w:rsid w:val="00B36DF6"/>
    <w:rsid w:val="00B54802"/>
    <w:rsid w:val="00B559B7"/>
    <w:rsid w:val="00B60257"/>
    <w:rsid w:val="00B60A60"/>
    <w:rsid w:val="00B67662"/>
    <w:rsid w:val="00BC0031"/>
    <w:rsid w:val="00BF4546"/>
    <w:rsid w:val="00C03C88"/>
    <w:rsid w:val="00C05F2A"/>
    <w:rsid w:val="00C40ECB"/>
    <w:rsid w:val="00C44253"/>
    <w:rsid w:val="00C6130D"/>
    <w:rsid w:val="00C80513"/>
    <w:rsid w:val="00C8744A"/>
    <w:rsid w:val="00CD388C"/>
    <w:rsid w:val="00CD4F65"/>
    <w:rsid w:val="00CD6B4A"/>
    <w:rsid w:val="00CE2C9A"/>
    <w:rsid w:val="00CF0D38"/>
    <w:rsid w:val="00CF2B66"/>
    <w:rsid w:val="00D3068E"/>
    <w:rsid w:val="00D55BA6"/>
    <w:rsid w:val="00D5741B"/>
    <w:rsid w:val="00D64B2C"/>
    <w:rsid w:val="00D662AB"/>
    <w:rsid w:val="00D86848"/>
    <w:rsid w:val="00DA62FF"/>
    <w:rsid w:val="00DB27EA"/>
    <w:rsid w:val="00DB5EC4"/>
    <w:rsid w:val="00DC1344"/>
    <w:rsid w:val="00DF78CA"/>
    <w:rsid w:val="00E23191"/>
    <w:rsid w:val="00E2414A"/>
    <w:rsid w:val="00E308FF"/>
    <w:rsid w:val="00E46426"/>
    <w:rsid w:val="00E61DA9"/>
    <w:rsid w:val="00E64152"/>
    <w:rsid w:val="00E7530C"/>
    <w:rsid w:val="00E806CE"/>
    <w:rsid w:val="00EC18D1"/>
    <w:rsid w:val="00EF1374"/>
    <w:rsid w:val="00F21A04"/>
    <w:rsid w:val="00F271D3"/>
    <w:rsid w:val="00F27F58"/>
    <w:rsid w:val="00F73987"/>
    <w:rsid w:val="00F92330"/>
    <w:rsid w:val="00FB51F7"/>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9FF63-3B8C-4F60-8553-FD0E70EC1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2015-05-27T06:57:00Z</dcterms:created>
  <dcterms:modified xsi:type="dcterms:W3CDTF">2015-05-27T06:57:00Z</dcterms:modified>
</cp:coreProperties>
</file>