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DC3698" w:rsidRPr="00EC53BD">
        <w:rPr>
          <w:rFonts w:eastAsia="Arial Unicode MS"/>
          <w:noProof/>
          <w:color w:val="000000"/>
          <w:sz w:val="22"/>
          <w:szCs w:val="22"/>
        </w:rPr>
        <w:t>14</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DC3698" w:rsidRPr="00EC53BD">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DC3698" w:rsidRPr="00EC53BD">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DC3698" w:rsidRPr="00EC53BD">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DC3698"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DC3698" w:rsidRPr="00EC53BD">
        <w:rPr>
          <w:noProof/>
          <w:color w:val="000000"/>
          <w:sz w:val="20"/>
          <w:szCs w:val="20"/>
        </w:rPr>
        <w:t>Nunik Fauziah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DC3698" w:rsidRPr="00EC53BD">
        <w:rPr>
          <w:noProof/>
          <w:color w:val="000000"/>
          <w:sz w:val="20"/>
          <w:szCs w:val="20"/>
        </w:rPr>
        <w:t>43212120262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DC3698"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DC3698" w:rsidRPr="00EC53BD">
        <w:rPr>
          <w:noProof/>
          <w:color w:val="000000"/>
          <w:sz w:val="20"/>
          <w:szCs w:val="20"/>
        </w:rPr>
        <w:t>Pengaruh modal intelektual terhadap nilai perusahaan dengan kinerja keuangan sebagai variabel intervening (Studi kasus pada perusahaan  manufaktur yang terdaftar pada BEI tahun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355B-7D78-46C7-84FF-70AD26C3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2015-05-27T07:04:00Z</dcterms:created>
  <dcterms:modified xsi:type="dcterms:W3CDTF">2015-05-27T07:04:00Z</dcterms:modified>
</cp:coreProperties>
</file>