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242E2" w:rsidRPr="00317B6B">
        <w:rPr>
          <w:rFonts w:eastAsia="Arial Unicode MS"/>
          <w:noProof/>
          <w:color w:val="000000"/>
          <w:sz w:val="22"/>
          <w:szCs w:val="22"/>
          <w:lang w:val="en-AU"/>
        </w:rPr>
        <w:t>98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242E2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242E2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242E2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242E2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242E2" w:rsidRPr="00317B6B">
        <w:rPr>
          <w:noProof/>
          <w:color w:val="000000"/>
          <w:sz w:val="20"/>
          <w:szCs w:val="20"/>
          <w:lang w:val="en-AU"/>
        </w:rPr>
        <w:t>Novi Arief Saputri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242E2" w:rsidRPr="00317B6B">
        <w:rPr>
          <w:noProof/>
          <w:color w:val="000000"/>
          <w:sz w:val="20"/>
          <w:szCs w:val="20"/>
          <w:lang w:val="en-AU"/>
        </w:rPr>
        <w:t>43213120071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242E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242E2" w:rsidRPr="00317B6B">
        <w:rPr>
          <w:noProof/>
          <w:color w:val="000000"/>
          <w:sz w:val="20"/>
          <w:szCs w:val="20"/>
          <w:lang w:val="en-AU"/>
        </w:rPr>
        <w:t>Pengaruh Perputaran Aktiva Tetap, Piutang, dan Persediaan terhadap Profitabiitas Pada Perusahan Makanan dan Minuman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A3DB-A0D2-4736-BBB4-E1EC4A8B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2015-05-29T02:24:00Z</cp:lastPrinted>
  <dcterms:created xsi:type="dcterms:W3CDTF">2015-05-29T02:24:00Z</dcterms:created>
  <dcterms:modified xsi:type="dcterms:W3CDTF">2015-05-29T02:24:00Z</dcterms:modified>
</cp:coreProperties>
</file>