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2E3A66" w:rsidRPr="00AA6748">
        <w:rPr>
          <w:rFonts w:eastAsia="Arial Unicode MS"/>
          <w:noProof/>
          <w:color w:val="000000"/>
          <w:sz w:val="22"/>
          <w:szCs w:val="22"/>
        </w:rPr>
        <w:t>207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2E3A66" w:rsidRPr="00AA6748">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2E3A66" w:rsidRPr="00AA6748">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646A">
        <w:rPr>
          <w:color w:val="000000"/>
          <w:sz w:val="20"/>
          <w:szCs w:val="20"/>
          <w:lang w:val="en-US"/>
        </w:rPr>
        <w:fldChar w:fldCharType="separate"/>
      </w:r>
      <w:r w:rsidR="002E3A66" w:rsidRPr="00AA6748">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2E3A66"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2E3A66" w:rsidRPr="00AA6748">
        <w:rPr>
          <w:noProof/>
          <w:color w:val="000000"/>
          <w:sz w:val="20"/>
          <w:szCs w:val="20"/>
        </w:rPr>
        <w:t>Nawiyah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2E3A66" w:rsidRPr="00AA6748">
        <w:rPr>
          <w:noProof/>
          <w:color w:val="000000"/>
          <w:sz w:val="20"/>
          <w:szCs w:val="20"/>
        </w:rPr>
        <w:t>43208110260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2E3A66"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2E3A66" w:rsidRPr="00AA6748">
        <w:rPr>
          <w:noProof/>
          <w:color w:val="000000"/>
          <w:sz w:val="20"/>
          <w:szCs w:val="20"/>
        </w:rPr>
        <w:t>Pengaruh Hari Perdagangan dan Hari Libur Nasional Terhadap Return Saham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5646A"/>
    <w:rsid w:val="00077623"/>
    <w:rsid w:val="00085331"/>
    <w:rsid w:val="0009327F"/>
    <w:rsid w:val="000953B9"/>
    <w:rsid w:val="00096987"/>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C67DD"/>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00"/>
    <w:rsid w:val="002909A8"/>
    <w:rsid w:val="002A1922"/>
    <w:rsid w:val="002A56B1"/>
    <w:rsid w:val="002A7591"/>
    <w:rsid w:val="002C1288"/>
    <w:rsid w:val="002D00CA"/>
    <w:rsid w:val="002E1B3E"/>
    <w:rsid w:val="002E3A66"/>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94F0C"/>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4FCD"/>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41E4-2DE9-4C40-8328-4AB81E3A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2015-05-28T05:06:00Z</dcterms:created>
  <dcterms:modified xsi:type="dcterms:W3CDTF">2015-05-28T05:06:00Z</dcterms:modified>
</cp:coreProperties>
</file>