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93B6D" w:rsidRPr="00317B6B">
        <w:rPr>
          <w:rFonts w:eastAsia="Arial Unicode MS"/>
          <w:noProof/>
          <w:color w:val="000000"/>
          <w:sz w:val="22"/>
          <w:szCs w:val="22"/>
          <w:lang w:val="en-AU"/>
        </w:rPr>
        <w:t>94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93B6D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93B6D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93B6D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793B6D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93B6D" w:rsidRPr="00317B6B">
        <w:rPr>
          <w:noProof/>
          <w:color w:val="000000"/>
          <w:sz w:val="20"/>
          <w:szCs w:val="20"/>
          <w:lang w:val="en-AU"/>
        </w:rPr>
        <w:t>Moh. Lukmanul Khakim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93B6D" w:rsidRPr="00317B6B">
        <w:rPr>
          <w:noProof/>
          <w:color w:val="000000"/>
          <w:sz w:val="20"/>
          <w:szCs w:val="20"/>
          <w:lang w:val="en-AU"/>
        </w:rPr>
        <w:t>43210110004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93B6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93B6D" w:rsidRPr="00317B6B">
        <w:rPr>
          <w:noProof/>
          <w:color w:val="000000"/>
          <w:sz w:val="20"/>
          <w:szCs w:val="20"/>
          <w:lang w:val="en-AU"/>
        </w:rPr>
        <w:t>Pengaruh modal intelektual terhadap nilaiperusahaan dengan kinerja keuangan sebagai variableintervening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D634C"/>
    <w:rsid w:val="00CE2C9A"/>
    <w:rsid w:val="00CE7646"/>
    <w:rsid w:val="00CF3843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44EB-5A68-4D5A-8999-AF19E77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2015-05-29T02:21:00Z</cp:lastPrinted>
  <dcterms:created xsi:type="dcterms:W3CDTF">2015-05-29T02:22:00Z</dcterms:created>
  <dcterms:modified xsi:type="dcterms:W3CDTF">2015-05-29T02:22:00Z</dcterms:modified>
</cp:coreProperties>
</file>