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BE2499" w:rsidRPr="00AA6748">
        <w:rPr>
          <w:rFonts w:eastAsia="Arial Unicode MS"/>
          <w:noProof/>
          <w:color w:val="000000"/>
          <w:sz w:val="22"/>
          <w:szCs w:val="22"/>
        </w:rPr>
        <w:t>176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BE2499" w:rsidRPr="00AA6748">
        <w:rPr>
          <w:b/>
          <w:noProof/>
          <w:color w:val="000000"/>
          <w:sz w:val="20"/>
          <w:szCs w:val="20"/>
        </w:rPr>
        <w:t>Drs. Sugianto,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BE2499" w:rsidRPr="00AA6748">
        <w:rPr>
          <w:noProof/>
          <w:color w:val="000000"/>
          <w:sz w:val="20"/>
          <w:szCs w:val="20"/>
          <w:lang w:val="en-US"/>
        </w:rPr>
        <w:t>0319125702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BE2499" w:rsidRPr="00AA6748">
        <w:rPr>
          <w:noProof/>
          <w:color w:val="000000"/>
          <w:sz w:val="20"/>
          <w:szCs w:val="20"/>
          <w:lang w:val="en-US"/>
        </w:rPr>
        <w:t>609570119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BE2499" w:rsidRPr="00AA6748">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BE2499" w:rsidRPr="00AA6748">
        <w:rPr>
          <w:noProof/>
          <w:color w:val="000000"/>
          <w:sz w:val="20"/>
          <w:szCs w:val="20"/>
        </w:rPr>
        <w:t>Mahardhika Restu</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BE2499" w:rsidRPr="00AA6748">
        <w:rPr>
          <w:noProof/>
          <w:color w:val="000000"/>
          <w:sz w:val="20"/>
          <w:szCs w:val="20"/>
        </w:rPr>
        <w:t>43213110303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BE2499" w:rsidRPr="00AA6748">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BE2499" w:rsidRPr="00AA6748">
        <w:rPr>
          <w:noProof/>
          <w:color w:val="000000"/>
          <w:sz w:val="20"/>
          <w:szCs w:val="20"/>
        </w:rPr>
        <w:t>Pengaruh Penerapan Perencanaan Pajak Terhadap Laba Perusahaan Serta Dampaknya Terhadap Kinerja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81C1-A44E-46DE-BCBD-99091C5D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2015-05-28T04:50:00Z</dcterms:created>
  <dcterms:modified xsi:type="dcterms:W3CDTF">2015-05-28T04:50:00Z</dcterms:modified>
</cp:coreProperties>
</file>