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A24C4" w:rsidRPr="00543B2A">
        <w:rPr>
          <w:rFonts w:eastAsia="Arial Unicode MS"/>
          <w:noProof/>
          <w:color w:val="000000"/>
          <w:sz w:val="22"/>
          <w:szCs w:val="22"/>
          <w:lang w:val="en-AU"/>
        </w:rPr>
        <w:t>31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A24C4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A24C4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A24C4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7A24C4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A24C4" w:rsidRPr="00543B2A">
        <w:rPr>
          <w:noProof/>
          <w:color w:val="000000"/>
          <w:sz w:val="20"/>
          <w:szCs w:val="20"/>
          <w:lang w:val="en-AU"/>
        </w:rPr>
        <w:t>MARGARETHA CYNTHIA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A24C4" w:rsidRPr="00543B2A">
        <w:rPr>
          <w:noProof/>
          <w:color w:val="000000"/>
          <w:sz w:val="20"/>
          <w:szCs w:val="20"/>
          <w:lang w:val="en-AU"/>
        </w:rPr>
        <w:t>43211110042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A24C4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A24C4" w:rsidRPr="00543B2A">
        <w:rPr>
          <w:noProof/>
          <w:color w:val="000000"/>
          <w:sz w:val="20"/>
          <w:szCs w:val="20"/>
          <w:lang w:val="en-AU"/>
        </w:rPr>
        <w:t>Pengaruh Profitabilitas, ukuran Perusahaan , Struktur Aktiva, Likuiditas Terhadap Struktur Modal Pada Perusahaan  Manufaktur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3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8DE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3EFC-4B57-4CDF-BF14-49CD1675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2015-05-28T07:46:00Z</cp:lastPrinted>
  <dcterms:created xsi:type="dcterms:W3CDTF">2015-05-28T07:46:00Z</dcterms:created>
  <dcterms:modified xsi:type="dcterms:W3CDTF">2015-05-28T07:46:00Z</dcterms:modified>
</cp:coreProperties>
</file>