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D5938" w:rsidRPr="00543B2A">
        <w:rPr>
          <w:rFonts w:eastAsia="Arial Unicode MS"/>
          <w:noProof/>
          <w:color w:val="000000"/>
          <w:sz w:val="22"/>
          <w:szCs w:val="22"/>
          <w:lang w:val="en-AU"/>
        </w:rPr>
        <w:t>27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D5938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FD5938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D5938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FD593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D5938" w:rsidRPr="00543B2A">
        <w:rPr>
          <w:noProof/>
          <w:color w:val="000000"/>
          <w:sz w:val="20"/>
          <w:szCs w:val="20"/>
          <w:lang w:val="en-AU"/>
        </w:rPr>
        <w:t>Lulu Khoirunisa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D5938" w:rsidRPr="00543B2A">
        <w:rPr>
          <w:noProof/>
          <w:color w:val="000000"/>
          <w:sz w:val="20"/>
          <w:szCs w:val="20"/>
          <w:lang w:val="en-AU"/>
        </w:rPr>
        <w:t>432 1111 0125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D5938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D5938" w:rsidRPr="00543B2A">
        <w:rPr>
          <w:noProof/>
          <w:color w:val="000000"/>
          <w:sz w:val="20"/>
          <w:szCs w:val="20"/>
          <w:lang w:val="en-AU"/>
        </w:rPr>
        <w:t>Pengaruh Penerbitan Obligasi Syariah (Sukuk) Terhadap Reaksi Pasar Modal (Survey Terhadap Perusahaan-Perusahaan Yang Menerbitkan Obligasi Syariah Dan Terdaftar Di Bursa Efek Indonesia Pada Tahun 2012-2013)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0D38-6041-4519-937A-A58C2565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2015-05-28T07:40:00Z</cp:lastPrinted>
  <dcterms:created xsi:type="dcterms:W3CDTF">2015-05-28T07:41:00Z</dcterms:created>
  <dcterms:modified xsi:type="dcterms:W3CDTF">2015-05-28T07:41:00Z</dcterms:modified>
</cp:coreProperties>
</file>