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14D36" w:rsidRPr="00543B2A">
        <w:rPr>
          <w:rFonts w:eastAsia="Arial Unicode MS"/>
          <w:noProof/>
          <w:color w:val="000000"/>
          <w:sz w:val="22"/>
          <w:szCs w:val="22"/>
          <w:lang w:val="en-AU"/>
        </w:rPr>
        <w:t>10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14D36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14D36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14D36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714D36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14D36" w:rsidRPr="00543B2A">
        <w:rPr>
          <w:noProof/>
          <w:color w:val="000000"/>
          <w:sz w:val="20"/>
          <w:szCs w:val="20"/>
          <w:lang w:val="en-AU"/>
        </w:rPr>
        <w:t>LILIS ELVINA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14D36" w:rsidRPr="00543B2A">
        <w:rPr>
          <w:noProof/>
          <w:color w:val="000000"/>
          <w:sz w:val="20"/>
          <w:szCs w:val="20"/>
          <w:lang w:val="en-AU"/>
        </w:rPr>
        <w:t>43211110134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14D36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14D36" w:rsidRPr="00543B2A">
        <w:rPr>
          <w:noProof/>
          <w:color w:val="000000"/>
          <w:sz w:val="20"/>
          <w:szCs w:val="20"/>
          <w:lang w:val="en-AU"/>
        </w:rPr>
        <w:t>Pengaruh Jangka Waktu Penugasaan dan Rotasi Audit Akuntan Publik pada Kantor Akuntan Publik terhadaap kualitas Auidit pada Kantor Akuntan Publik di Jakarta Utara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633A2"/>
    <w:rsid w:val="00767EF6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8E58-4495-4E35-8962-44BEF7A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2015-05-28T07:19:00Z</cp:lastPrinted>
  <dcterms:created xsi:type="dcterms:W3CDTF">2015-05-28T07:23:00Z</dcterms:created>
  <dcterms:modified xsi:type="dcterms:W3CDTF">2015-05-28T07:23:00Z</dcterms:modified>
</cp:coreProperties>
</file>