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B16FE" w:rsidRPr="00317B6B">
        <w:rPr>
          <w:rFonts w:eastAsia="Arial Unicode MS"/>
          <w:noProof/>
          <w:color w:val="000000"/>
          <w:sz w:val="22"/>
          <w:szCs w:val="22"/>
          <w:lang w:val="en-AU"/>
        </w:rPr>
        <w:t>184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B16FE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B16FE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B16FE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B16FE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B16FE" w:rsidRPr="00317B6B">
        <w:rPr>
          <w:noProof/>
          <w:color w:val="000000"/>
          <w:sz w:val="20"/>
          <w:szCs w:val="20"/>
          <w:lang w:val="en-AU"/>
        </w:rPr>
        <w:t>Iryanto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B16FE" w:rsidRPr="00317B6B">
        <w:rPr>
          <w:noProof/>
          <w:color w:val="000000"/>
          <w:sz w:val="20"/>
          <w:szCs w:val="20"/>
          <w:lang w:val="en-AU"/>
        </w:rPr>
        <w:t>43213120355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B16F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B16FE" w:rsidRPr="00317B6B">
        <w:rPr>
          <w:noProof/>
          <w:color w:val="000000"/>
          <w:sz w:val="20"/>
          <w:szCs w:val="20"/>
          <w:lang w:val="en-AU"/>
        </w:rPr>
        <w:t>Pengaruh Pengumuman Dividen Terhadap Return dan Perubahan Harga Saham Sebelum dan Sesudah Tanggal Pengumuman Deviden Tunai   (Studi Pada Perusahaan di Jakarta Islamic Index)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B92-9B4A-45BF-B40D-95772226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2015-05-29T03:58:00Z</cp:lastPrinted>
  <dcterms:created xsi:type="dcterms:W3CDTF">2015-05-29T03:58:00Z</dcterms:created>
  <dcterms:modified xsi:type="dcterms:W3CDTF">2015-05-29T03:58:00Z</dcterms:modified>
</cp:coreProperties>
</file>