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475F5" w:rsidRPr="00317B6B">
        <w:rPr>
          <w:rFonts w:eastAsia="Arial Unicode MS"/>
          <w:noProof/>
          <w:color w:val="000000"/>
          <w:sz w:val="22"/>
          <w:szCs w:val="22"/>
          <w:lang w:val="en-AU"/>
        </w:rPr>
        <w:t>250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475F5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475F5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475F5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E475F5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475F5" w:rsidRPr="00317B6B">
        <w:rPr>
          <w:noProof/>
          <w:color w:val="000000"/>
          <w:sz w:val="20"/>
          <w:szCs w:val="20"/>
          <w:lang w:val="en-AU"/>
        </w:rPr>
        <w:t>Ichi Nuryati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475F5" w:rsidRPr="00317B6B">
        <w:rPr>
          <w:noProof/>
          <w:color w:val="000000"/>
          <w:sz w:val="20"/>
          <w:szCs w:val="20"/>
          <w:lang w:val="en-AU"/>
        </w:rPr>
        <w:t>432-1311-0026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475F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475F5" w:rsidRPr="00317B6B">
        <w:rPr>
          <w:noProof/>
          <w:color w:val="000000"/>
          <w:sz w:val="20"/>
          <w:szCs w:val="20"/>
          <w:lang w:val="en-AU"/>
        </w:rPr>
        <w:t>Pengaruh ROE dan Dividen Payout Ratio Terhadap Nilai Pasar Perusahaan Pada Perusahaan Yang Terdaftar Di BEI Tahun 2009-2013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B7DF-A80D-4A03-94A7-9F94CD63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2015-05-29T08:42:00Z</cp:lastPrinted>
  <dcterms:created xsi:type="dcterms:W3CDTF">2015-05-29T08:43:00Z</dcterms:created>
  <dcterms:modified xsi:type="dcterms:W3CDTF">2015-05-29T08:43:00Z</dcterms:modified>
</cp:coreProperties>
</file>